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19" w:type="dxa"/>
        <w:tblBorders>
          <w:bottom w:val="single" w:sz="12" w:space="0" w:color="auto"/>
        </w:tblBorders>
        <w:tblLayout w:type="fixed"/>
        <w:tblCellMar>
          <w:left w:w="99" w:type="dxa"/>
          <w:right w:w="99" w:type="dxa"/>
        </w:tblCellMar>
        <w:tblLook w:val="0000" w:firstRow="0" w:lastRow="0" w:firstColumn="0" w:lastColumn="0" w:noHBand="0" w:noVBand="0"/>
      </w:tblPr>
      <w:tblGrid>
        <w:gridCol w:w="1399"/>
        <w:gridCol w:w="6260"/>
        <w:gridCol w:w="2160"/>
      </w:tblGrid>
      <w:tr w:rsidR="00706128" w:rsidRPr="00303ECB" w:rsidTr="00706128">
        <w:trPr>
          <w:cantSplit/>
        </w:trPr>
        <w:tc>
          <w:tcPr>
            <w:tcW w:w="1399" w:type="dxa"/>
            <w:vMerge w:val="restart"/>
          </w:tcPr>
          <w:p w:rsidR="00706128" w:rsidRPr="00303ECB" w:rsidRDefault="009A4EE5" w:rsidP="0045458F">
            <w:pPr>
              <w:pStyle w:val="Note"/>
              <w:widowControl w:val="0"/>
              <w:tabs>
                <w:tab w:val="clear" w:pos="284"/>
                <w:tab w:val="clear" w:pos="1134"/>
                <w:tab w:val="clear" w:pos="1871"/>
                <w:tab w:val="clear" w:pos="2268"/>
              </w:tabs>
              <w:wordWrap w:val="0"/>
              <w:spacing w:before="0"/>
              <w:rPr>
                <w:rFonts w:cs="Times New Roman"/>
                <w:noProof w:val="0"/>
                <w:kern w:val="2"/>
                <w:sz w:val="24"/>
                <w:szCs w:val="24"/>
              </w:rPr>
            </w:pPr>
            <w:r>
              <w:rPr>
                <w:rFonts w:cs="Times New Roman"/>
                <w:kern w:val="2"/>
                <w:sz w:val="24"/>
                <w:szCs w:val="24"/>
                <w:lang w:eastAsia="en-US"/>
              </w:rPr>
              <w:drawing>
                <wp:inline distT="0" distB="0" distL="0" distR="0">
                  <wp:extent cx="762000" cy="666750"/>
                  <wp:effectExtent l="19050" t="0" r="0" b="0"/>
                  <wp:docPr id="1" name="Picture 1" descr="small APTlogo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ll APTlogogreen"/>
                          <pic:cNvPicPr>
                            <a:picLocks noChangeAspect="1" noChangeArrowheads="1"/>
                          </pic:cNvPicPr>
                        </pic:nvPicPr>
                        <pic:blipFill>
                          <a:blip r:embed="rId9" cstate="print"/>
                          <a:srcRect/>
                          <a:stretch>
                            <a:fillRect/>
                          </a:stretch>
                        </pic:blipFill>
                        <pic:spPr bwMode="auto">
                          <a:xfrm>
                            <a:off x="0" y="0"/>
                            <a:ext cx="762000" cy="666750"/>
                          </a:xfrm>
                          <a:prstGeom prst="rect">
                            <a:avLst/>
                          </a:prstGeom>
                          <a:noFill/>
                          <a:ln w="9525">
                            <a:noFill/>
                            <a:miter lim="800000"/>
                            <a:headEnd/>
                            <a:tailEnd/>
                          </a:ln>
                        </pic:spPr>
                      </pic:pic>
                    </a:graphicData>
                  </a:graphic>
                </wp:inline>
              </w:drawing>
            </w:r>
          </w:p>
        </w:tc>
        <w:tc>
          <w:tcPr>
            <w:tcW w:w="8420" w:type="dxa"/>
            <w:gridSpan w:val="2"/>
          </w:tcPr>
          <w:p w:rsidR="00706128" w:rsidRPr="00303ECB" w:rsidRDefault="00F14BEE" w:rsidP="0045458F">
            <w:pPr>
              <w:pStyle w:val="Heading8"/>
              <w:rPr>
                <w:rFonts w:cs="Times New Roman"/>
                <w:b w:val="0"/>
                <w:bCs w:val="0"/>
                <w:sz w:val="24"/>
                <w:szCs w:val="24"/>
              </w:rPr>
            </w:pPr>
            <w:r w:rsidRPr="00F14BEE">
              <w:rPr>
                <w:rFonts w:cs="Times New Roman"/>
                <w:b w:val="0"/>
                <w:bCs w:val="0"/>
                <w:sz w:val="22"/>
                <w:szCs w:val="22"/>
              </w:rPr>
              <w:t>ASIA-PACIFIC TELECOMMUNITY</w:t>
            </w:r>
          </w:p>
        </w:tc>
      </w:tr>
      <w:tr w:rsidR="00585B28" w:rsidRPr="00303ECB" w:rsidTr="00706128">
        <w:trPr>
          <w:cantSplit/>
        </w:trPr>
        <w:tc>
          <w:tcPr>
            <w:tcW w:w="1399" w:type="dxa"/>
            <w:vMerge/>
          </w:tcPr>
          <w:p w:rsidR="00585B28" w:rsidRPr="00303ECB" w:rsidRDefault="00585B28" w:rsidP="0045458F">
            <w:pPr>
              <w:rPr>
                <w:rFonts w:cs="Times New Roman"/>
              </w:rPr>
            </w:pPr>
          </w:p>
        </w:tc>
        <w:tc>
          <w:tcPr>
            <w:tcW w:w="6260" w:type="dxa"/>
          </w:tcPr>
          <w:p w:rsidR="00585B28" w:rsidRPr="00303ECB" w:rsidRDefault="00F14BEE" w:rsidP="00EF7887">
            <w:pPr>
              <w:spacing w:line="0" w:lineRule="atLeast"/>
              <w:rPr>
                <w:rFonts w:cs="Times New Roman"/>
              </w:rPr>
            </w:pPr>
            <w:r w:rsidRPr="00F14BEE">
              <w:rPr>
                <w:rFonts w:cs="Times New Roman"/>
                <w:b/>
              </w:rPr>
              <w:t xml:space="preserve">The </w:t>
            </w:r>
            <w:r w:rsidR="00EF7887">
              <w:rPr>
                <w:rFonts w:cs="Times New Roman"/>
                <w:b/>
              </w:rPr>
              <w:t>2</w:t>
            </w:r>
            <w:r w:rsidR="00EF7887" w:rsidRPr="00EF7887">
              <w:rPr>
                <w:rFonts w:cs="Times New Roman"/>
                <w:b/>
                <w:vertAlign w:val="superscript"/>
              </w:rPr>
              <w:t>nd</w:t>
            </w:r>
            <w:r w:rsidR="00EF7887">
              <w:rPr>
                <w:rFonts w:cs="Times New Roman"/>
                <w:b/>
              </w:rPr>
              <w:t xml:space="preserve"> </w:t>
            </w:r>
            <w:r w:rsidRPr="00F14BEE">
              <w:rPr>
                <w:rFonts w:cs="Times New Roman"/>
                <w:b/>
              </w:rPr>
              <w:t>Meeting of the APT Conference Preparatory  Group for WRC-15 (APG15-</w:t>
            </w:r>
            <w:r w:rsidR="00EF7887">
              <w:rPr>
                <w:rFonts w:cs="Times New Roman"/>
                <w:b/>
              </w:rPr>
              <w:t>2</w:t>
            </w:r>
            <w:r w:rsidRPr="00F14BEE">
              <w:rPr>
                <w:rFonts w:cs="Times New Roman"/>
                <w:b/>
              </w:rPr>
              <w:t>)</w:t>
            </w:r>
          </w:p>
        </w:tc>
        <w:tc>
          <w:tcPr>
            <w:tcW w:w="2160" w:type="dxa"/>
          </w:tcPr>
          <w:p w:rsidR="00585B28" w:rsidRPr="00EF7887" w:rsidRDefault="00F14BEE" w:rsidP="001D7F3F">
            <w:pPr>
              <w:rPr>
                <w:rFonts w:cs="Times New Roman"/>
                <w:b/>
                <w:bCs/>
                <w:lang w:val="en-AU"/>
              </w:rPr>
            </w:pPr>
            <w:r w:rsidRPr="00EF7887">
              <w:rPr>
                <w:rFonts w:cs="Times New Roman"/>
                <w:b/>
                <w:bCs/>
                <w:lang w:val="en-AU"/>
              </w:rPr>
              <w:t>Document:</w:t>
            </w:r>
          </w:p>
          <w:p w:rsidR="00585B28" w:rsidRPr="00EF7887" w:rsidRDefault="00F14BEE" w:rsidP="00EF7887">
            <w:pPr>
              <w:rPr>
                <w:rFonts w:cs="Times New Roman"/>
                <w:b/>
                <w:bCs/>
                <w:lang w:val="en-AU"/>
              </w:rPr>
            </w:pPr>
            <w:r w:rsidRPr="00EF7887">
              <w:rPr>
                <w:rFonts w:cs="Times New Roman"/>
                <w:b/>
                <w:bCs/>
                <w:lang w:val="en-AU"/>
              </w:rPr>
              <w:t>APG15-</w:t>
            </w:r>
            <w:r w:rsidR="00EF7887" w:rsidRPr="00EF7887">
              <w:rPr>
                <w:rFonts w:cs="Times New Roman"/>
                <w:b/>
                <w:bCs/>
                <w:lang w:val="en-AU"/>
              </w:rPr>
              <w:t>2/OUT-</w:t>
            </w:r>
            <w:r w:rsidR="00BA5A8F">
              <w:rPr>
                <w:rFonts w:cs="Times New Roman"/>
                <w:b/>
                <w:bCs/>
                <w:lang w:val="en-AU"/>
              </w:rPr>
              <w:t>33</w:t>
            </w:r>
          </w:p>
        </w:tc>
      </w:tr>
      <w:tr w:rsidR="00585B28" w:rsidRPr="00303ECB" w:rsidTr="00706128">
        <w:trPr>
          <w:cantSplit/>
          <w:trHeight w:val="219"/>
        </w:trPr>
        <w:tc>
          <w:tcPr>
            <w:tcW w:w="1399" w:type="dxa"/>
            <w:vMerge/>
          </w:tcPr>
          <w:p w:rsidR="00585B28" w:rsidRPr="00EF7887" w:rsidRDefault="00585B28" w:rsidP="0045458F">
            <w:pPr>
              <w:rPr>
                <w:rFonts w:cs="Times New Roman"/>
                <w:lang w:val="en-AU"/>
              </w:rPr>
            </w:pPr>
          </w:p>
        </w:tc>
        <w:tc>
          <w:tcPr>
            <w:tcW w:w="6260" w:type="dxa"/>
          </w:tcPr>
          <w:p w:rsidR="00585B28" w:rsidRPr="00303ECB" w:rsidRDefault="00EF7887" w:rsidP="00E500CF">
            <w:pPr>
              <w:rPr>
                <w:rFonts w:cs="Times New Roman"/>
              </w:rPr>
            </w:pPr>
            <w:r>
              <w:t>01 – 05 July 2013</w:t>
            </w:r>
            <w:r w:rsidRPr="00891D0B">
              <w:t>,</w:t>
            </w:r>
            <w:r>
              <w:t xml:space="preserve"> Bangkok, Thailand</w:t>
            </w:r>
          </w:p>
        </w:tc>
        <w:tc>
          <w:tcPr>
            <w:tcW w:w="2160" w:type="dxa"/>
          </w:tcPr>
          <w:p w:rsidR="00585B28" w:rsidRPr="00303ECB" w:rsidRDefault="00BA5A8F" w:rsidP="00EF7887">
            <w:pPr>
              <w:rPr>
                <w:rFonts w:cs="Times New Roman"/>
                <w:bCs/>
              </w:rPr>
            </w:pPr>
            <w:r>
              <w:rPr>
                <w:rFonts w:cs="Times New Roman"/>
                <w:bCs/>
              </w:rPr>
              <w:t>05</w:t>
            </w:r>
            <w:r w:rsidR="00BE4ADE" w:rsidRPr="00581D6D">
              <w:rPr>
                <w:rFonts w:cs="Times New Roman"/>
                <w:bCs/>
              </w:rPr>
              <w:t xml:space="preserve"> </w:t>
            </w:r>
            <w:r w:rsidR="00EF7887">
              <w:rPr>
                <w:rFonts w:cs="Times New Roman"/>
                <w:bCs/>
              </w:rPr>
              <w:t>July 2013</w:t>
            </w:r>
          </w:p>
        </w:tc>
      </w:tr>
    </w:tbl>
    <w:p w:rsidR="00DA7595" w:rsidRPr="00303ECB" w:rsidRDefault="00DA7595" w:rsidP="00DA7595">
      <w:pPr>
        <w:rPr>
          <w:rFonts w:cs="Times New Roman"/>
          <w:lang w:eastAsia="ko-KR"/>
        </w:rPr>
      </w:pPr>
    </w:p>
    <w:p w:rsidR="00DA7595" w:rsidRPr="00303ECB" w:rsidRDefault="00DA7595" w:rsidP="00DA7595">
      <w:pPr>
        <w:jc w:val="center"/>
        <w:rPr>
          <w:rFonts w:cs="Times New Roman"/>
          <w:b/>
          <w:sz w:val="28"/>
          <w:szCs w:val="28"/>
          <w:lang w:eastAsia="ko-KR"/>
        </w:rPr>
      </w:pPr>
    </w:p>
    <w:p w:rsidR="00E32D89" w:rsidRPr="004577F0" w:rsidRDefault="00E32D89" w:rsidP="00E32D89">
      <w:pPr>
        <w:pStyle w:val="Heading5"/>
        <w:jc w:val="center"/>
        <w:rPr>
          <w:rFonts w:ascii="Times New Roman" w:hAnsi="Times New Roman" w:cs="Times New Roman"/>
          <w:b/>
          <w:sz w:val="28"/>
          <w:lang w:val="en-AU"/>
        </w:rPr>
      </w:pPr>
      <w:r w:rsidRPr="004577F0">
        <w:rPr>
          <w:rFonts w:ascii="Times New Roman" w:hAnsi="Times New Roman" w:cs="Times New Roman"/>
          <w:b/>
          <w:sz w:val="28"/>
          <w:lang w:val="en-AU"/>
        </w:rPr>
        <w:t xml:space="preserve">DRAFT REPORT OF THE </w:t>
      </w:r>
      <w:r w:rsidR="001D1111" w:rsidRPr="004577F0">
        <w:rPr>
          <w:rFonts w:ascii="Times New Roman" w:hAnsi="Times New Roman" w:cs="Times New Roman"/>
          <w:b/>
          <w:sz w:val="28"/>
          <w:lang w:val="en-AU"/>
        </w:rPr>
        <w:t>APG15-</w:t>
      </w:r>
      <w:r w:rsidR="00EF7887" w:rsidRPr="004577F0">
        <w:rPr>
          <w:rFonts w:ascii="Times New Roman" w:hAnsi="Times New Roman" w:cs="Times New Roman"/>
          <w:b/>
          <w:sz w:val="28"/>
          <w:lang w:val="en-AU"/>
        </w:rPr>
        <w:t>2</w:t>
      </w:r>
      <w:r w:rsidR="001D1111" w:rsidRPr="004577F0">
        <w:rPr>
          <w:rFonts w:ascii="Times New Roman" w:hAnsi="Times New Roman" w:cs="Times New Roman"/>
          <w:b/>
          <w:sz w:val="28"/>
          <w:lang w:val="en-AU"/>
        </w:rPr>
        <w:t xml:space="preserve"> </w:t>
      </w:r>
      <w:r w:rsidRPr="004577F0">
        <w:rPr>
          <w:rFonts w:ascii="Times New Roman" w:hAnsi="Times New Roman" w:cs="Times New Roman"/>
          <w:b/>
          <w:sz w:val="28"/>
          <w:lang w:val="en-AU"/>
        </w:rPr>
        <w:t>MEETING</w:t>
      </w:r>
    </w:p>
    <w:p w:rsidR="00E32D89" w:rsidRPr="004577F0" w:rsidRDefault="00E32D89" w:rsidP="00E32D89">
      <w:pPr>
        <w:rPr>
          <w:rFonts w:cs="Times New Roman"/>
          <w:lang w:val="en-AU"/>
        </w:rPr>
      </w:pPr>
    </w:p>
    <w:p w:rsidR="00E32D89" w:rsidRPr="004577F0" w:rsidRDefault="00E32D89" w:rsidP="00E32D89">
      <w:pPr>
        <w:rPr>
          <w:rFonts w:cs="Times New Roman"/>
          <w:lang w:val="en-AU"/>
        </w:rPr>
      </w:pPr>
    </w:p>
    <w:p w:rsidR="008B14E7" w:rsidRPr="00303ECB" w:rsidRDefault="008B14E7" w:rsidP="008B14E7">
      <w:pPr>
        <w:rPr>
          <w:rFonts w:cs="Times New Roman"/>
          <w:b/>
          <w:bCs/>
          <w:lang w:val="en-GB"/>
        </w:rPr>
      </w:pPr>
      <w:r w:rsidRPr="00581D6D">
        <w:rPr>
          <w:rFonts w:cs="Times New Roman"/>
          <w:b/>
          <w:bCs/>
          <w:lang w:val="en-GB"/>
        </w:rPr>
        <w:t>1.</w:t>
      </w:r>
      <w:r w:rsidRPr="00581D6D">
        <w:rPr>
          <w:rFonts w:cs="Times New Roman"/>
          <w:b/>
          <w:bCs/>
          <w:lang w:val="en-GB"/>
        </w:rPr>
        <w:tab/>
        <w:t xml:space="preserve">INTRODUCTION </w:t>
      </w:r>
    </w:p>
    <w:p w:rsidR="008B14E7" w:rsidRPr="00303ECB" w:rsidRDefault="008B14E7" w:rsidP="008B14E7">
      <w:pPr>
        <w:rPr>
          <w:rFonts w:cs="Times New Roman"/>
          <w:lang w:val="en-GB"/>
        </w:rPr>
      </w:pPr>
    </w:p>
    <w:p w:rsidR="008B14E7" w:rsidRPr="00303ECB" w:rsidRDefault="008B14E7" w:rsidP="008B14E7">
      <w:pPr>
        <w:rPr>
          <w:rFonts w:cs="Times New Roman"/>
          <w:lang w:val="en-GB"/>
        </w:rPr>
      </w:pPr>
      <w:r w:rsidRPr="00581D6D">
        <w:rPr>
          <w:rFonts w:cs="Times New Roman"/>
          <w:lang w:val="en-GB"/>
        </w:rPr>
        <w:t xml:space="preserve">The </w:t>
      </w:r>
      <w:r>
        <w:rPr>
          <w:rFonts w:cs="Times New Roman"/>
          <w:lang w:val="en-GB"/>
        </w:rPr>
        <w:t xml:space="preserve">second meeting of </w:t>
      </w:r>
      <w:r w:rsidRPr="00581D6D">
        <w:rPr>
          <w:rFonts w:cs="Times New Roman"/>
          <w:lang w:val="en-GB"/>
        </w:rPr>
        <w:t>Asia-Pacific Telecommunity (APT) Conference Preparatory Group for the World Radiocommunication Conference 2015 (APG15-</w:t>
      </w:r>
      <w:r>
        <w:rPr>
          <w:rFonts w:cs="Times New Roman"/>
          <w:lang w:val="en-GB"/>
        </w:rPr>
        <w:t>2</w:t>
      </w:r>
      <w:r w:rsidRPr="00581D6D">
        <w:rPr>
          <w:rFonts w:cs="Times New Roman"/>
          <w:lang w:val="en-GB"/>
        </w:rPr>
        <w:t xml:space="preserve">) was held in </w:t>
      </w:r>
      <w:r>
        <w:rPr>
          <w:rFonts w:cs="Times New Roman"/>
          <w:lang w:val="en-GB"/>
        </w:rPr>
        <w:t>Bangkok, Thailand, from 1 to 5 July, 2013</w:t>
      </w:r>
      <w:r w:rsidRPr="00581D6D">
        <w:rPr>
          <w:rFonts w:cs="Times New Roman"/>
          <w:lang w:val="en-GB"/>
        </w:rPr>
        <w:t xml:space="preserve">. </w:t>
      </w:r>
    </w:p>
    <w:p w:rsidR="008B14E7" w:rsidRPr="00303ECB" w:rsidRDefault="008B14E7" w:rsidP="008B14E7">
      <w:pPr>
        <w:rPr>
          <w:rFonts w:cs="Times New Roman"/>
          <w:lang w:val="en-GB"/>
        </w:rPr>
      </w:pPr>
    </w:p>
    <w:p w:rsidR="008B14E7" w:rsidRPr="006F1CF7" w:rsidRDefault="008B14E7" w:rsidP="008B14E7">
      <w:pPr>
        <w:rPr>
          <w:bCs/>
        </w:rPr>
      </w:pPr>
      <w:r>
        <w:rPr>
          <w:bCs/>
        </w:rPr>
        <w:t>The o</w:t>
      </w:r>
      <w:r w:rsidRPr="006F1CF7">
        <w:rPr>
          <w:bCs/>
        </w:rPr>
        <w:t xml:space="preserve">bjectives of the APG15-2 Meeting </w:t>
      </w:r>
      <w:r>
        <w:rPr>
          <w:bCs/>
        </w:rPr>
        <w:t>we</w:t>
      </w:r>
      <w:r w:rsidRPr="006F1CF7">
        <w:rPr>
          <w:bCs/>
        </w:rPr>
        <w:t>re as follows</w:t>
      </w:r>
      <w:r>
        <w:rPr>
          <w:bCs/>
        </w:rPr>
        <w:t>:</w:t>
      </w:r>
    </w:p>
    <w:p w:rsidR="008B14E7" w:rsidRDefault="008B14E7" w:rsidP="008B14E7">
      <w:pPr>
        <w:numPr>
          <w:ilvl w:val="0"/>
          <w:numId w:val="23"/>
        </w:numPr>
        <w:spacing w:before="60"/>
      </w:pPr>
      <w:r>
        <w:t>Revise and finalize the Working Methods of APG</w:t>
      </w:r>
    </w:p>
    <w:p w:rsidR="008B14E7" w:rsidRDefault="008B14E7" w:rsidP="008B14E7">
      <w:pPr>
        <w:numPr>
          <w:ilvl w:val="0"/>
          <w:numId w:val="23"/>
        </w:numPr>
        <w:overflowPunct w:val="0"/>
        <w:autoSpaceDE w:val="0"/>
        <w:autoSpaceDN w:val="0"/>
        <w:adjustRightInd w:val="0"/>
        <w:spacing w:before="60" w:after="60"/>
        <w:textAlignment w:val="baseline"/>
      </w:pPr>
      <w:r>
        <w:t xml:space="preserve">Consideration of the study results of ITU-R Study Groups </w:t>
      </w:r>
    </w:p>
    <w:p w:rsidR="008B14E7" w:rsidRDefault="008B14E7" w:rsidP="008B14E7">
      <w:pPr>
        <w:numPr>
          <w:ilvl w:val="0"/>
          <w:numId w:val="23"/>
        </w:numPr>
        <w:spacing w:before="60"/>
      </w:pPr>
      <w:r>
        <w:t>Review the outcomes of 20</w:t>
      </w:r>
      <w:r w:rsidRPr="006F1CF7">
        <w:rPr>
          <w:vertAlign w:val="superscript"/>
        </w:rPr>
        <w:t>th</w:t>
      </w:r>
      <w:r>
        <w:t xml:space="preserve"> RAG Meeting and undertake initial activities for the preparatory work of RA-15</w:t>
      </w:r>
    </w:p>
    <w:p w:rsidR="008B14E7" w:rsidRDefault="008B14E7" w:rsidP="008B14E7">
      <w:pPr>
        <w:numPr>
          <w:ilvl w:val="0"/>
          <w:numId w:val="23"/>
        </w:numPr>
        <w:spacing w:before="60"/>
      </w:pPr>
      <w:r>
        <w:t xml:space="preserve">Establish Drafting Groups on WRC-15 Agenda Items in relevant Working Parties, and </w:t>
      </w:r>
    </w:p>
    <w:p w:rsidR="008B14E7" w:rsidRDefault="008B14E7" w:rsidP="008B14E7">
      <w:pPr>
        <w:numPr>
          <w:ilvl w:val="0"/>
          <w:numId w:val="23"/>
        </w:numPr>
        <w:spacing w:before="60"/>
      </w:pPr>
      <w:r>
        <w:t>Develop APT Preliminary Views on WRC-15 Agenda Items based on Member’s contributions</w:t>
      </w:r>
    </w:p>
    <w:p w:rsidR="008B14E7" w:rsidRDefault="008B14E7" w:rsidP="008B14E7">
      <w:pPr>
        <w:numPr>
          <w:ilvl w:val="0"/>
          <w:numId w:val="23"/>
        </w:numPr>
        <w:spacing w:before="60"/>
      </w:pPr>
      <w:r>
        <w:t>Review preparations for PP-14 and identify issues of interest to APG</w:t>
      </w:r>
    </w:p>
    <w:p w:rsidR="008B14E7" w:rsidRDefault="008B14E7" w:rsidP="008B14E7">
      <w:pPr>
        <w:spacing w:before="60"/>
        <w:ind w:left="780"/>
      </w:pPr>
    </w:p>
    <w:p w:rsidR="008B14E7" w:rsidRPr="00303ECB" w:rsidRDefault="008B14E7" w:rsidP="008B14E7">
      <w:pPr>
        <w:rPr>
          <w:rFonts w:cs="Times New Roman"/>
          <w:lang w:val="en-GB"/>
        </w:rPr>
      </w:pPr>
      <w:r w:rsidRPr="00581D6D">
        <w:rPr>
          <w:rFonts w:cs="Times New Roman"/>
          <w:lang w:val="en-GB"/>
        </w:rPr>
        <w:t xml:space="preserve">The Meeting was attended by </w:t>
      </w:r>
      <w:r>
        <w:rPr>
          <w:rFonts w:cs="Times New Roman"/>
          <w:lang w:bidi="th-TH"/>
        </w:rPr>
        <w:t>298</w:t>
      </w:r>
      <w:r w:rsidRPr="00581D6D">
        <w:rPr>
          <w:rFonts w:cs="Times New Roman"/>
          <w:lang w:val="en-GB"/>
        </w:rPr>
        <w:t xml:space="preserve"> participants representing Members, Associate and Affiliate Members of APT, International/Regional Organisations and Observers.</w:t>
      </w:r>
    </w:p>
    <w:p w:rsidR="008B14E7" w:rsidRPr="00303ECB" w:rsidRDefault="008B14E7" w:rsidP="008B14E7">
      <w:pPr>
        <w:rPr>
          <w:rFonts w:cs="Times New Roman"/>
          <w:lang w:val="en-GB"/>
        </w:rPr>
      </w:pPr>
    </w:p>
    <w:p w:rsidR="008B14E7" w:rsidRPr="00303ECB" w:rsidRDefault="008B14E7" w:rsidP="008B14E7">
      <w:pPr>
        <w:rPr>
          <w:rFonts w:cs="Times New Roman"/>
          <w:lang w:val="en-GB"/>
        </w:rPr>
      </w:pPr>
      <w:r w:rsidRPr="00581D6D">
        <w:rPr>
          <w:rFonts w:cs="Times New Roman"/>
          <w:lang w:val="en-GB"/>
        </w:rPr>
        <w:t>Document APG15-</w:t>
      </w:r>
      <w:r>
        <w:rPr>
          <w:rFonts w:cs="Times New Roman"/>
          <w:lang w:val="en-GB"/>
        </w:rPr>
        <w:t>2</w:t>
      </w:r>
      <w:r w:rsidRPr="00581D6D">
        <w:rPr>
          <w:rFonts w:cs="Times New Roman"/>
          <w:lang w:val="en-GB"/>
        </w:rPr>
        <w:t>/ADM-0</w:t>
      </w:r>
      <w:r>
        <w:rPr>
          <w:rFonts w:cs="Times New Roman"/>
          <w:lang w:val="en-GB"/>
        </w:rPr>
        <w:t>4</w:t>
      </w:r>
      <w:r w:rsidRPr="00581D6D">
        <w:rPr>
          <w:rFonts w:cs="Times New Roman"/>
          <w:lang w:val="en-GB"/>
        </w:rPr>
        <w:t xml:space="preserve"> </w:t>
      </w:r>
      <w:r>
        <w:rPr>
          <w:rFonts w:cs="Times New Roman"/>
          <w:lang w:val="en-GB"/>
        </w:rPr>
        <w:t xml:space="preserve">Rev.2 </w:t>
      </w:r>
      <w:r w:rsidRPr="00581D6D">
        <w:rPr>
          <w:rFonts w:cs="Times New Roman"/>
          <w:lang w:val="en-GB"/>
        </w:rPr>
        <w:t>contains the list of participants to the meeting.</w:t>
      </w:r>
    </w:p>
    <w:p w:rsidR="008B14E7" w:rsidRPr="00303ECB" w:rsidRDefault="008B14E7" w:rsidP="008B14E7">
      <w:pPr>
        <w:pStyle w:val="Normalaftertitle"/>
        <w:widowControl w:val="0"/>
        <w:tabs>
          <w:tab w:val="clear" w:pos="1134"/>
          <w:tab w:val="clear" w:pos="1871"/>
          <w:tab w:val="clear" w:pos="2268"/>
        </w:tabs>
        <w:wordWrap w:val="0"/>
        <w:spacing w:before="0"/>
        <w:jc w:val="left"/>
        <w:rPr>
          <w:kern w:val="2"/>
          <w:lang w:val="en-GB"/>
        </w:rPr>
      </w:pPr>
    </w:p>
    <w:p w:rsidR="008B14E7" w:rsidRPr="00303ECB" w:rsidRDefault="008B14E7" w:rsidP="008B14E7">
      <w:pPr>
        <w:rPr>
          <w:rFonts w:cs="Times New Roman"/>
          <w:lang w:val="en-GB"/>
        </w:rPr>
      </w:pPr>
    </w:p>
    <w:p w:rsidR="008B14E7" w:rsidRPr="00303ECB" w:rsidRDefault="008B14E7" w:rsidP="008B14E7">
      <w:pPr>
        <w:rPr>
          <w:rFonts w:cs="Times New Roman"/>
          <w:b/>
          <w:bCs/>
          <w:lang w:val="en-GB"/>
        </w:rPr>
      </w:pPr>
      <w:r w:rsidRPr="00215778">
        <w:rPr>
          <w:rFonts w:cs="Times New Roman"/>
          <w:b/>
          <w:bCs/>
          <w:lang w:val="en-GB"/>
        </w:rPr>
        <w:t>2.</w:t>
      </w:r>
      <w:r w:rsidRPr="00215778">
        <w:rPr>
          <w:rFonts w:cs="Times New Roman"/>
          <w:b/>
          <w:bCs/>
          <w:lang w:val="en-GB"/>
        </w:rPr>
        <w:tab/>
        <w:t>OPENING</w:t>
      </w:r>
    </w:p>
    <w:p w:rsidR="008B14E7" w:rsidRDefault="008B14E7" w:rsidP="008B14E7">
      <w:pPr>
        <w:rPr>
          <w:rFonts w:cs="Times New Roman"/>
          <w:lang w:val="en-GB"/>
        </w:rPr>
      </w:pPr>
    </w:p>
    <w:p w:rsidR="008B14E7" w:rsidRPr="00CD60BC" w:rsidRDefault="008B14E7" w:rsidP="008B14E7">
      <w:pPr>
        <w:rPr>
          <w:b/>
          <w:lang w:val="en-GB"/>
        </w:rPr>
      </w:pPr>
      <w:r w:rsidRPr="00CD60BC">
        <w:rPr>
          <w:b/>
          <w:lang w:val="en-GB"/>
        </w:rPr>
        <w:t xml:space="preserve">2.1 Welcome Address by Mr. </w:t>
      </w:r>
      <w:r w:rsidRPr="00CD60BC">
        <w:rPr>
          <w:b/>
          <w:bCs/>
          <w:lang w:val="en-GB"/>
        </w:rPr>
        <w:t>Toshiyuki Yamada</w:t>
      </w:r>
      <w:r w:rsidRPr="00CD60BC">
        <w:rPr>
          <w:b/>
          <w:lang w:val="en-GB"/>
        </w:rPr>
        <w:t>, Secretary General, Asia Pacific Telecommunity</w:t>
      </w:r>
    </w:p>
    <w:p w:rsidR="008B14E7" w:rsidRPr="00303ECB" w:rsidRDefault="008B14E7" w:rsidP="008B14E7">
      <w:pPr>
        <w:rPr>
          <w:rFonts w:cs="Times New Roman"/>
          <w:lang w:val="en-GB"/>
        </w:rPr>
      </w:pPr>
    </w:p>
    <w:p w:rsidR="008B14E7" w:rsidRDefault="008B14E7" w:rsidP="008B14E7">
      <w:r w:rsidRPr="00581D6D">
        <w:rPr>
          <w:rFonts w:cs="Times New Roman"/>
          <w:lang w:val="en-GB"/>
        </w:rPr>
        <w:t xml:space="preserve">Mr. </w:t>
      </w:r>
      <w:r w:rsidRPr="00581D6D">
        <w:rPr>
          <w:rFonts w:cs="Times New Roman"/>
          <w:bCs/>
          <w:lang w:val="en-GB"/>
        </w:rPr>
        <w:t>Toshiyuki Yamada</w:t>
      </w:r>
      <w:r w:rsidRPr="00581D6D">
        <w:rPr>
          <w:rFonts w:cs="Times New Roman"/>
          <w:lang w:val="en-GB"/>
        </w:rPr>
        <w:t xml:space="preserve">, Secretary General of APT, welcomed delegates. </w:t>
      </w:r>
      <w:r>
        <w:rPr>
          <w:rFonts w:cs="Times New Roman"/>
          <w:lang w:val="en-GB"/>
        </w:rPr>
        <w:t xml:space="preserve">Mentioning the presence of Mr. Haji </w:t>
      </w:r>
      <w:proofErr w:type="spellStart"/>
      <w:r>
        <w:rPr>
          <w:rFonts w:cs="Times New Roman"/>
          <w:lang w:val="en-GB"/>
        </w:rPr>
        <w:t>Yahkup</w:t>
      </w:r>
      <w:proofErr w:type="spellEnd"/>
      <w:r>
        <w:rPr>
          <w:rFonts w:cs="Times New Roman"/>
          <w:lang w:val="en-GB"/>
        </w:rPr>
        <w:t xml:space="preserve"> Haji </w:t>
      </w:r>
      <w:proofErr w:type="spellStart"/>
      <w:r>
        <w:rPr>
          <w:rFonts w:cs="Times New Roman"/>
          <w:lang w:val="en-GB"/>
        </w:rPr>
        <w:t>Menudin</w:t>
      </w:r>
      <w:proofErr w:type="spellEnd"/>
      <w:r>
        <w:rPr>
          <w:rFonts w:cs="Times New Roman"/>
          <w:lang w:val="en-GB"/>
        </w:rPr>
        <w:t>,</w:t>
      </w:r>
      <w:r>
        <w:t xml:space="preserve"> Chief Executive of the Authority for Info-Communication Technology Industry (AITI) of Brunei Darussalam, Mr. Yamada reminded participants that this meeting was planned to be held in Bandar Seri Begawan in Brunei Darussalam. However, due to unavoidable reasons, the venue of this APG meeting had to be shifted to Bangkok. In this regard, the AITI of Brunei Darussalam provided their full cooperation and support to enable this APG meeting to be held in the same time period in Bangkok. Mr. Yamada thanked Brunei Darussalam for their excellent support for this meeting. </w:t>
      </w:r>
    </w:p>
    <w:p w:rsidR="008B14E7" w:rsidRDefault="008B14E7" w:rsidP="008B14E7">
      <w:pPr>
        <w:rPr>
          <w:rFonts w:cs="Times New Roman"/>
        </w:rPr>
      </w:pPr>
    </w:p>
    <w:p w:rsidR="008B14E7" w:rsidRDefault="008B14E7" w:rsidP="008B14E7">
      <w:r>
        <w:lastRenderedPageBreak/>
        <w:t>Reminding participants that the 1</w:t>
      </w:r>
      <w:r w:rsidRPr="000C754D">
        <w:rPr>
          <w:vertAlign w:val="superscript"/>
        </w:rPr>
        <w:t>st</w:t>
      </w:r>
      <w:r>
        <w:t xml:space="preserve"> of July is the 34</w:t>
      </w:r>
      <w:r w:rsidRPr="000C754D">
        <w:rPr>
          <w:vertAlign w:val="superscript"/>
        </w:rPr>
        <w:t>th</w:t>
      </w:r>
      <w:r>
        <w:t xml:space="preserve"> birthday of APT, he mentioned that, staring with a very small scale of work in 1979, APT had crossed a long road to reach its present stage, having 38 Members, 4 Associate Members and 132 Affiliate Members. He added that APT has now become a key organization in the Asia-Pacific region spearheading development and innovation programs. APT is also playing vital role in raising the common interest of the region in major ITU Conferences. </w:t>
      </w:r>
    </w:p>
    <w:p w:rsidR="008B14E7" w:rsidRPr="0078376B" w:rsidRDefault="008B14E7" w:rsidP="008B14E7">
      <w:pPr>
        <w:rPr>
          <w:rFonts w:cs="Times New Roman"/>
        </w:rPr>
      </w:pPr>
    </w:p>
    <w:p w:rsidR="008B14E7" w:rsidRDefault="008B14E7" w:rsidP="008B14E7">
      <w:r>
        <w:t>Mr. Yamada mentioned that success of APG for reflecting the regional views at the WRCs. He further reminded participants</w:t>
      </w:r>
      <w:r>
        <w:rPr>
          <w:rFonts w:cs="Times New Roman"/>
          <w:szCs w:val="40"/>
          <w:lang w:val="en-GB"/>
        </w:rPr>
        <w:t xml:space="preserve">that the </w:t>
      </w:r>
      <w:r>
        <w:t>World Radio Conference 2015 (WRC-15) may be a more difficult and demanding Conference than WRC-12. He sought Members’ solidarity and cooperation for the preparatory work for WRC-15 taking into account the very special needs of the developing and least developed countries in the region. He wished for a successful APG15-2 meeting.</w:t>
      </w:r>
      <w:r w:rsidDel="00965374">
        <w:t xml:space="preserve"> </w:t>
      </w:r>
    </w:p>
    <w:p w:rsidR="008B14E7" w:rsidRPr="009E16F2" w:rsidRDefault="008B14E7" w:rsidP="008B14E7">
      <w:pPr>
        <w:rPr>
          <w:rFonts w:cs="Times New Roman"/>
          <w:szCs w:val="40"/>
        </w:rPr>
      </w:pPr>
    </w:p>
    <w:p w:rsidR="008B14E7" w:rsidRPr="00303ECB" w:rsidRDefault="008B14E7" w:rsidP="008B14E7">
      <w:pPr>
        <w:rPr>
          <w:rFonts w:cs="Times New Roman"/>
          <w:lang w:val="en-GB"/>
        </w:rPr>
      </w:pPr>
      <w:r w:rsidRPr="00581D6D">
        <w:rPr>
          <w:rFonts w:cs="Times New Roman"/>
          <w:lang w:val="en-GB"/>
        </w:rPr>
        <w:t>Mr. Yamada’s welcome address is in Document APG15</w:t>
      </w:r>
      <w:r>
        <w:rPr>
          <w:rFonts w:cs="Times New Roman"/>
          <w:lang w:val="en-GB"/>
        </w:rPr>
        <w:t>-2</w:t>
      </w:r>
      <w:r w:rsidRPr="00581D6D">
        <w:rPr>
          <w:rFonts w:cs="Times New Roman"/>
          <w:lang w:val="en-GB"/>
        </w:rPr>
        <w:t xml:space="preserve">/INP-01. </w:t>
      </w:r>
    </w:p>
    <w:p w:rsidR="008B14E7" w:rsidRDefault="008B14E7" w:rsidP="008B14E7">
      <w:pPr>
        <w:rPr>
          <w:rFonts w:cs="Times New Roman"/>
          <w:lang w:val="en-GB"/>
        </w:rPr>
      </w:pPr>
    </w:p>
    <w:p w:rsidR="008B14E7" w:rsidRPr="00431DF5" w:rsidRDefault="008B14E7" w:rsidP="008B14E7">
      <w:pPr>
        <w:rPr>
          <w:rFonts w:cs="Times New Roman"/>
          <w:b/>
          <w:lang w:val="en-GB"/>
        </w:rPr>
      </w:pPr>
      <w:r w:rsidRPr="00431DF5">
        <w:rPr>
          <w:rFonts w:cs="Times New Roman"/>
          <w:b/>
          <w:lang w:val="en-GB"/>
        </w:rPr>
        <w:t xml:space="preserve">2.2 Address by Mr. Haji </w:t>
      </w:r>
      <w:proofErr w:type="spellStart"/>
      <w:r w:rsidRPr="00431DF5">
        <w:rPr>
          <w:rFonts w:cs="Times New Roman"/>
          <w:b/>
          <w:lang w:val="en-GB"/>
        </w:rPr>
        <w:t>Yahkup</w:t>
      </w:r>
      <w:proofErr w:type="spellEnd"/>
      <w:r w:rsidRPr="00431DF5">
        <w:rPr>
          <w:rFonts w:cs="Times New Roman"/>
          <w:b/>
          <w:lang w:val="en-GB"/>
        </w:rPr>
        <w:t xml:space="preserve"> Haji </w:t>
      </w:r>
      <w:proofErr w:type="spellStart"/>
      <w:r w:rsidRPr="00431DF5">
        <w:rPr>
          <w:rFonts w:cs="Times New Roman"/>
          <w:b/>
          <w:lang w:val="en-GB"/>
        </w:rPr>
        <w:t>Menudin</w:t>
      </w:r>
      <w:proofErr w:type="spellEnd"/>
      <w:r w:rsidRPr="00431DF5">
        <w:rPr>
          <w:rFonts w:cs="Times New Roman"/>
          <w:b/>
          <w:lang w:val="en-GB"/>
        </w:rPr>
        <w:t>, Chief Executive, Authority for Info-communications Technology Industry of Brunei Darussalam (AITI)</w:t>
      </w:r>
    </w:p>
    <w:p w:rsidR="008B14E7" w:rsidRDefault="008B14E7" w:rsidP="008B14E7">
      <w:pPr>
        <w:rPr>
          <w:rFonts w:cs="Times New Roman"/>
          <w:lang w:val="en-GB"/>
        </w:rPr>
      </w:pPr>
    </w:p>
    <w:p w:rsidR="008B14E7" w:rsidRDefault="008B14E7" w:rsidP="008B14E7">
      <w:pPr>
        <w:rPr>
          <w:rFonts w:cs="Times New Roman"/>
          <w:lang w:val="en-GB"/>
        </w:rPr>
      </w:pPr>
      <w:r w:rsidRPr="00035AB4">
        <w:rPr>
          <w:rFonts w:cs="Times New Roman"/>
          <w:lang w:val="en-GB"/>
        </w:rPr>
        <w:t>Mr</w:t>
      </w:r>
      <w:r>
        <w:rPr>
          <w:rFonts w:cs="Times New Roman"/>
          <w:lang w:val="en-GB"/>
        </w:rPr>
        <w:t>.</w:t>
      </w:r>
      <w:r w:rsidRPr="00035AB4">
        <w:rPr>
          <w:rFonts w:cs="Times New Roman"/>
          <w:lang w:val="en-GB"/>
        </w:rPr>
        <w:t xml:space="preserve"> </w:t>
      </w:r>
      <w:r>
        <w:rPr>
          <w:rFonts w:cs="Times New Roman"/>
          <w:lang w:val="en-GB"/>
        </w:rPr>
        <w:t xml:space="preserve">Haji </w:t>
      </w:r>
      <w:proofErr w:type="spellStart"/>
      <w:r w:rsidRPr="00035AB4">
        <w:rPr>
          <w:rFonts w:cs="Times New Roman"/>
          <w:lang w:val="en-GB"/>
        </w:rPr>
        <w:t>Yahkup</w:t>
      </w:r>
      <w:proofErr w:type="spellEnd"/>
      <w:r>
        <w:rPr>
          <w:rFonts w:cs="Times New Roman"/>
          <w:lang w:val="en-GB"/>
        </w:rPr>
        <w:t xml:space="preserve"> Haji </w:t>
      </w:r>
      <w:proofErr w:type="spellStart"/>
      <w:r>
        <w:rPr>
          <w:rFonts w:cs="Times New Roman"/>
          <w:lang w:val="en-GB"/>
        </w:rPr>
        <w:t>Menudin</w:t>
      </w:r>
      <w:proofErr w:type="spellEnd"/>
      <w:r>
        <w:rPr>
          <w:rFonts w:cs="Times New Roman"/>
          <w:lang w:val="en-GB"/>
        </w:rPr>
        <w:t>, Chief Executive of Authority for Info-communications Technology Industry of Brunei Darussalam (AITI) welcomed delegates</w:t>
      </w:r>
      <w:r w:rsidRPr="00035AB4">
        <w:rPr>
          <w:rFonts w:cs="Times New Roman"/>
          <w:lang w:val="en-GB"/>
        </w:rPr>
        <w:t>,</w:t>
      </w:r>
      <w:r>
        <w:rPr>
          <w:rFonts w:cs="Times New Roman"/>
          <w:lang w:val="en-GB"/>
        </w:rPr>
        <w:t xml:space="preserve"> o</w:t>
      </w:r>
      <w:r w:rsidRPr="00035AB4">
        <w:rPr>
          <w:rFonts w:cs="Times New Roman"/>
          <w:lang w:val="en-GB"/>
        </w:rPr>
        <w:t>n behalf of the Ministry of Communications and AITI</w:t>
      </w:r>
      <w:r>
        <w:rPr>
          <w:rFonts w:cs="Times New Roman"/>
          <w:lang w:val="en-GB"/>
        </w:rPr>
        <w:t>. He mentioned that it was most unfortunate that AITI</w:t>
      </w:r>
      <w:r w:rsidRPr="00035AB4">
        <w:rPr>
          <w:rFonts w:cs="Times New Roman"/>
          <w:lang w:val="en-GB"/>
        </w:rPr>
        <w:t xml:space="preserve"> </w:t>
      </w:r>
      <w:r>
        <w:rPr>
          <w:rFonts w:cs="Times New Roman"/>
          <w:lang w:val="en-GB"/>
        </w:rPr>
        <w:t xml:space="preserve">was not </w:t>
      </w:r>
      <w:r w:rsidRPr="00035AB4">
        <w:rPr>
          <w:rFonts w:cs="Times New Roman"/>
          <w:lang w:val="en-GB"/>
        </w:rPr>
        <w:t>able to hold this conference in Brunei</w:t>
      </w:r>
      <w:r>
        <w:rPr>
          <w:rFonts w:cs="Times New Roman"/>
          <w:lang w:val="en-GB"/>
        </w:rPr>
        <w:t xml:space="preserve"> due to the hosting of the ASEAN Foreign Ministers Meetings at the same time period.</w:t>
      </w:r>
      <w:r w:rsidRPr="00035AB4">
        <w:rPr>
          <w:rFonts w:cs="Times New Roman"/>
          <w:lang w:val="en-GB"/>
        </w:rPr>
        <w:t xml:space="preserve"> </w:t>
      </w:r>
      <w:r>
        <w:rPr>
          <w:rFonts w:cs="Times New Roman"/>
          <w:lang w:val="en-GB"/>
        </w:rPr>
        <w:t xml:space="preserve">He informed the meeting that </w:t>
      </w:r>
      <w:r w:rsidRPr="00035AB4">
        <w:rPr>
          <w:rFonts w:cs="Times New Roman"/>
          <w:lang w:val="en-GB"/>
        </w:rPr>
        <w:t xml:space="preserve">Brunei Darussalam </w:t>
      </w:r>
      <w:r>
        <w:rPr>
          <w:rFonts w:cs="Times New Roman"/>
          <w:lang w:val="en-GB"/>
        </w:rPr>
        <w:t xml:space="preserve">is </w:t>
      </w:r>
      <w:r w:rsidRPr="00035AB4">
        <w:rPr>
          <w:rFonts w:cs="Times New Roman"/>
          <w:lang w:val="en-GB"/>
        </w:rPr>
        <w:t xml:space="preserve">the chair and host for the ASEAN Summit.  </w:t>
      </w:r>
    </w:p>
    <w:p w:rsidR="008B14E7" w:rsidRPr="00035AB4" w:rsidRDefault="008B14E7" w:rsidP="008B14E7">
      <w:pPr>
        <w:rPr>
          <w:rFonts w:cs="Times New Roman"/>
          <w:lang w:val="en-GB"/>
        </w:rPr>
      </w:pPr>
    </w:p>
    <w:p w:rsidR="008B14E7" w:rsidRPr="00035AB4" w:rsidRDefault="008B14E7" w:rsidP="008B14E7">
      <w:pPr>
        <w:rPr>
          <w:rFonts w:cs="Times New Roman"/>
          <w:lang w:val="en-GB"/>
        </w:rPr>
      </w:pPr>
      <w:r w:rsidRPr="00035AB4">
        <w:rPr>
          <w:rFonts w:cs="Times New Roman"/>
          <w:lang w:val="en-GB"/>
        </w:rPr>
        <w:t>Mr</w:t>
      </w:r>
      <w:r>
        <w:rPr>
          <w:rFonts w:cs="Times New Roman"/>
          <w:lang w:val="en-GB"/>
        </w:rPr>
        <w:t>.</w:t>
      </w:r>
      <w:r w:rsidRPr="00035AB4">
        <w:rPr>
          <w:rFonts w:cs="Times New Roman"/>
          <w:lang w:val="en-GB"/>
        </w:rPr>
        <w:t xml:space="preserve"> </w:t>
      </w:r>
      <w:proofErr w:type="spellStart"/>
      <w:r w:rsidRPr="00035AB4">
        <w:rPr>
          <w:rFonts w:cs="Times New Roman"/>
          <w:lang w:val="en-GB"/>
        </w:rPr>
        <w:t>Yahkup</w:t>
      </w:r>
      <w:proofErr w:type="spellEnd"/>
      <w:r w:rsidRPr="00035AB4">
        <w:rPr>
          <w:rFonts w:cs="Times New Roman"/>
          <w:lang w:val="en-GB"/>
        </w:rPr>
        <w:t xml:space="preserve"> express</w:t>
      </w:r>
      <w:r>
        <w:rPr>
          <w:rFonts w:cs="Times New Roman"/>
          <w:lang w:val="en-GB"/>
        </w:rPr>
        <w:t xml:space="preserve">ed his </w:t>
      </w:r>
      <w:r w:rsidRPr="00035AB4">
        <w:rPr>
          <w:rFonts w:cs="Times New Roman"/>
          <w:lang w:val="en-GB"/>
        </w:rPr>
        <w:t>sincere gratitude to, Mr Toshiyuki Yamada,</w:t>
      </w:r>
      <w:r>
        <w:rPr>
          <w:rFonts w:cs="Times New Roman"/>
          <w:lang w:val="en-GB"/>
        </w:rPr>
        <w:t xml:space="preserve"> Secretary General of APT </w:t>
      </w:r>
      <w:r w:rsidRPr="00035AB4">
        <w:rPr>
          <w:rFonts w:cs="Times New Roman"/>
          <w:lang w:val="en-GB"/>
        </w:rPr>
        <w:t>and his team</w:t>
      </w:r>
      <w:r>
        <w:rPr>
          <w:rFonts w:cs="Times New Roman"/>
          <w:lang w:val="en-GB"/>
        </w:rPr>
        <w:t xml:space="preserve"> for</w:t>
      </w:r>
      <w:r w:rsidRPr="00035AB4">
        <w:rPr>
          <w:rFonts w:cs="Times New Roman"/>
          <w:lang w:val="en-GB"/>
        </w:rPr>
        <w:t xml:space="preserve"> accommodat</w:t>
      </w:r>
      <w:r>
        <w:rPr>
          <w:rFonts w:cs="Times New Roman"/>
          <w:lang w:val="en-GB"/>
        </w:rPr>
        <w:t xml:space="preserve">ing </w:t>
      </w:r>
      <w:r w:rsidRPr="00035AB4">
        <w:rPr>
          <w:rFonts w:cs="Times New Roman"/>
          <w:lang w:val="en-GB"/>
        </w:rPr>
        <w:t xml:space="preserve">AITI’s humble request to change </w:t>
      </w:r>
      <w:r>
        <w:rPr>
          <w:rFonts w:cs="Times New Roman"/>
          <w:lang w:val="en-GB"/>
        </w:rPr>
        <w:t xml:space="preserve">the </w:t>
      </w:r>
      <w:r w:rsidRPr="00035AB4">
        <w:rPr>
          <w:rFonts w:cs="Times New Roman"/>
          <w:lang w:val="en-GB"/>
        </w:rPr>
        <w:t xml:space="preserve">venue on very short notice and, with his assistance, Brunei Darussalam </w:t>
      </w:r>
      <w:r>
        <w:rPr>
          <w:rFonts w:cs="Times New Roman"/>
          <w:lang w:val="en-GB"/>
        </w:rPr>
        <w:t>had been</w:t>
      </w:r>
      <w:r w:rsidRPr="00035AB4">
        <w:rPr>
          <w:rFonts w:cs="Times New Roman"/>
          <w:lang w:val="en-GB"/>
        </w:rPr>
        <w:t xml:space="preserve"> able to contribute to the organization of th</w:t>
      </w:r>
      <w:r>
        <w:rPr>
          <w:rFonts w:cs="Times New Roman"/>
          <w:lang w:val="en-GB"/>
        </w:rPr>
        <w:t>e</w:t>
      </w:r>
      <w:r w:rsidRPr="00035AB4">
        <w:rPr>
          <w:rFonts w:cs="Times New Roman"/>
          <w:lang w:val="en-GB"/>
        </w:rPr>
        <w:t xml:space="preserve"> APG</w:t>
      </w:r>
      <w:r>
        <w:rPr>
          <w:rFonts w:cs="Times New Roman"/>
          <w:lang w:val="en-GB"/>
        </w:rPr>
        <w:t>15-2 meeting</w:t>
      </w:r>
      <w:r w:rsidRPr="00035AB4">
        <w:rPr>
          <w:rFonts w:cs="Times New Roman"/>
          <w:lang w:val="en-GB"/>
        </w:rPr>
        <w:t xml:space="preserve"> as sponsors.</w:t>
      </w:r>
    </w:p>
    <w:p w:rsidR="008B14E7" w:rsidRDefault="008B14E7" w:rsidP="008B14E7">
      <w:pPr>
        <w:rPr>
          <w:rFonts w:cs="Times New Roman"/>
          <w:lang w:val="en-GB"/>
        </w:rPr>
      </w:pPr>
    </w:p>
    <w:p w:rsidR="008B14E7" w:rsidRDefault="008B14E7" w:rsidP="008B14E7">
      <w:r>
        <w:rPr>
          <w:rFonts w:cs="Times New Roman"/>
          <w:lang w:val="en-GB"/>
        </w:rPr>
        <w:t xml:space="preserve">He noted that </w:t>
      </w:r>
      <w:r>
        <w:t xml:space="preserve">APT meetings remain very important to Brunei Darussalam as they always play a significant role in developing the telecommunications sectors and technology innovation in the Asia Pacific Region. </w:t>
      </w:r>
    </w:p>
    <w:p w:rsidR="008B14E7" w:rsidRDefault="008B14E7" w:rsidP="008B14E7"/>
    <w:p w:rsidR="008B14E7" w:rsidRDefault="008B14E7" w:rsidP="008B14E7">
      <w:r>
        <w:t>He mentioned recent development of the radiocommunication area in Brunei Darussalam and informed the initiatives taken by the Government to tackle the need of spectrum for mobile broadband. In particular he appreciated the development of 700 MHz Band Plan by APT and its joint adoption by Brunei Darussalam, Indonesia, Malaysia and Singapore. He noted that APG has been one of the groups that had made significant contributions to mobile broadband. As a matter of fact, this group goes beyond mobile broadband and also looks into other aspects of telecommunications such as aeronautical communication, safety communications for</w:t>
      </w:r>
      <w:r w:rsidRPr="00AB478E">
        <w:t xml:space="preserve"> </w:t>
      </w:r>
      <w:r>
        <w:t xml:space="preserve">maritime, disaster relief, defense, broadcasting and scientific research. </w:t>
      </w:r>
    </w:p>
    <w:p w:rsidR="008B14E7" w:rsidRDefault="008B14E7" w:rsidP="008B14E7"/>
    <w:p w:rsidR="008B14E7" w:rsidRDefault="008B14E7" w:rsidP="008B14E7">
      <w:pPr>
        <w:autoSpaceDE w:val="0"/>
        <w:autoSpaceDN w:val="0"/>
        <w:adjustRightInd w:val="0"/>
      </w:pPr>
      <w:r>
        <w:t xml:space="preserve">Mr. </w:t>
      </w:r>
      <w:proofErr w:type="spellStart"/>
      <w:r>
        <w:t>Yahkup</w:t>
      </w:r>
      <w:proofErr w:type="spellEnd"/>
      <w:r>
        <w:t xml:space="preserve"> wished the meeting every success for the preparation of WRC-15. </w:t>
      </w:r>
    </w:p>
    <w:p w:rsidR="008B14E7" w:rsidRDefault="008B14E7" w:rsidP="008B14E7">
      <w:pPr>
        <w:autoSpaceDE w:val="0"/>
        <w:autoSpaceDN w:val="0"/>
        <w:adjustRightInd w:val="0"/>
      </w:pPr>
    </w:p>
    <w:p w:rsidR="008B14E7" w:rsidRPr="00303ECB" w:rsidRDefault="008B14E7" w:rsidP="008B14E7">
      <w:pPr>
        <w:rPr>
          <w:rFonts w:cs="Times New Roman"/>
          <w:lang w:val="en-GB"/>
        </w:rPr>
      </w:pPr>
      <w:r w:rsidRPr="00581D6D">
        <w:rPr>
          <w:rFonts w:cs="Times New Roman"/>
          <w:lang w:val="en-GB"/>
        </w:rPr>
        <w:t xml:space="preserve">Mr. </w:t>
      </w:r>
      <w:proofErr w:type="spellStart"/>
      <w:r w:rsidRPr="00581D6D">
        <w:rPr>
          <w:rFonts w:cs="Times New Roman"/>
          <w:lang w:val="en-GB"/>
        </w:rPr>
        <w:t>Ya</w:t>
      </w:r>
      <w:r>
        <w:rPr>
          <w:rFonts w:cs="Times New Roman"/>
          <w:lang w:val="en-GB"/>
        </w:rPr>
        <w:t>hkup</w:t>
      </w:r>
      <w:r w:rsidRPr="00581D6D">
        <w:rPr>
          <w:rFonts w:cs="Times New Roman"/>
          <w:lang w:val="en-GB"/>
        </w:rPr>
        <w:t>’s</w:t>
      </w:r>
      <w:proofErr w:type="spellEnd"/>
      <w:r w:rsidRPr="00581D6D">
        <w:rPr>
          <w:rFonts w:cs="Times New Roman"/>
          <w:lang w:val="en-GB"/>
        </w:rPr>
        <w:t xml:space="preserve"> welcome address is in Document APG15</w:t>
      </w:r>
      <w:r>
        <w:rPr>
          <w:rFonts w:cs="Times New Roman"/>
          <w:lang w:val="en-GB"/>
        </w:rPr>
        <w:t>-2</w:t>
      </w:r>
      <w:r w:rsidRPr="00581D6D">
        <w:rPr>
          <w:rFonts w:cs="Times New Roman"/>
          <w:lang w:val="en-GB"/>
        </w:rPr>
        <w:t>/INP-</w:t>
      </w:r>
      <w:r>
        <w:rPr>
          <w:rFonts w:cs="Times New Roman"/>
          <w:lang w:val="en-GB"/>
        </w:rPr>
        <w:t>71</w:t>
      </w:r>
      <w:r w:rsidRPr="00581D6D">
        <w:rPr>
          <w:rFonts w:cs="Times New Roman"/>
          <w:lang w:val="en-GB"/>
        </w:rPr>
        <w:t xml:space="preserve">. </w:t>
      </w:r>
    </w:p>
    <w:p w:rsidR="008B14E7" w:rsidRDefault="008B14E7" w:rsidP="008B14E7">
      <w:pPr>
        <w:rPr>
          <w:rFonts w:cs="Times New Roman"/>
          <w:lang w:val="en-GB"/>
        </w:rPr>
      </w:pPr>
    </w:p>
    <w:p w:rsidR="008B14E7" w:rsidRPr="00CD60BC" w:rsidRDefault="008B14E7" w:rsidP="008B14E7">
      <w:pPr>
        <w:rPr>
          <w:b/>
          <w:lang w:val="en-GB"/>
        </w:rPr>
      </w:pPr>
      <w:r w:rsidRPr="00CD60BC">
        <w:rPr>
          <w:b/>
          <w:lang w:val="en-GB"/>
        </w:rPr>
        <w:t>2.</w:t>
      </w:r>
      <w:r>
        <w:rPr>
          <w:b/>
          <w:lang w:val="en-GB"/>
        </w:rPr>
        <w:t>3</w:t>
      </w:r>
      <w:r w:rsidRPr="00CD60BC">
        <w:rPr>
          <w:b/>
          <w:lang w:val="en-GB"/>
        </w:rPr>
        <w:t xml:space="preserve"> Address by </w:t>
      </w:r>
      <w:r w:rsidRPr="00CD60BC">
        <w:rPr>
          <w:b/>
        </w:rPr>
        <w:t>Dr. Alan R Jamieson, Chairman APG</w:t>
      </w:r>
      <w:r>
        <w:rPr>
          <w:b/>
        </w:rPr>
        <w:t>15</w:t>
      </w:r>
      <w:r w:rsidRPr="00CD60BC">
        <w:rPr>
          <w:b/>
        </w:rPr>
        <w:t xml:space="preserve"> </w:t>
      </w:r>
    </w:p>
    <w:p w:rsidR="008B14E7" w:rsidRPr="00303ECB" w:rsidRDefault="008B14E7" w:rsidP="008B14E7">
      <w:pPr>
        <w:rPr>
          <w:rFonts w:cs="Times New Roman"/>
          <w:lang w:val="en-GB"/>
        </w:rPr>
      </w:pPr>
    </w:p>
    <w:p w:rsidR="008B14E7" w:rsidRPr="00F15865" w:rsidRDefault="008B14E7" w:rsidP="008B14E7">
      <w:pPr>
        <w:pStyle w:val="PlainText"/>
        <w:rPr>
          <w:rFonts w:ascii="Times New Roman" w:hAnsi="Times New Roman"/>
          <w:sz w:val="24"/>
          <w:szCs w:val="24"/>
        </w:rPr>
      </w:pPr>
      <w:proofErr w:type="gramStart"/>
      <w:r w:rsidRPr="00303ECB">
        <w:rPr>
          <w:rFonts w:ascii="Times New Roman" w:hAnsi="Times New Roman"/>
          <w:sz w:val="24"/>
          <w:szCs w:val="24"/>
        </w:rPr>
        <w:t>Dr. Alan R Jamieson, Chairman</w:t>
      </w:r>
      <w:r w:rsidRPr="004637F1">
        <w:rPr>
          <w:rFonts w:ascii="Times New Roman" w:hAnsi="Times New Roman"/>
          <w:sz w:val="24"/>
          <w:szCs w:val="24"/>
        </w:rPr>
        <w:t xml:space="preserve"> </w:t>
      </w:r>
      <w:r>
        <w:rPr>
          <w:rFonts w:ascii="Times New Roman" w:hAnsi="Times New Roman"/>
          <w:sz w:val="24"/>
          <w:szCs w:val="24"/>
        </w:rPr>
        <w:t>of APT Conference Preparatory Group for WRC-15, welcomed delegates to the meeting.</w:t>
      </w:r>
      <w:proofErr w:type="gramEnd"/>
      <w:r>
        <w:rPr>
          <w:rFonts w:ascii="Times New Roman" w:hAnsi="Times New Roman"/>
          <w:sz w:val="24"/>
          <w:szCs w:val="24"/>
        </w:rPr>
        <w:t xml:space="preserve"> Mentioning the change of the venue for the meeting, he thanked the </w:t>
      </w:r>
      <w:r>
        <w:rPr>
          <w:rFonts w:ascii="Times New Roman" w:hAnsi="Times New Roman"/>
          <w:sz w:val="24"/>
          <w:szCs w:val="24"/>
        </w:rPr>
        <w:lastRenderedPageBreak/>
        <w:t>APT Secretary General for the quick arrangements made to hold the meeting in Bangkok</w:t>
      </w:r>
      <w:proofErr w:type="gramStart"/>
      <w:r>
        <w:rPr>
          <w:rFonts w:ascii="Times New Roman" w:hAnsi="Times New Roman"/>
          <w:sz w:val="24"/>
          <w:szCs w:val="24"/>
        </w:rPr>
        <w:t>.</w:t>
      </w:r>
      <w:r w:rsidRPr="00F15865">
        <w:rPr>
          <w:rFonts w:ascii="Times New Roman" w:hAnsi="Times New Roman"/>
          <w:sz w:val="24"/>
          <w:szCs w:val="24"/>
        </w:rPr>
        <w:t>.</w:t>
      </w:r>
      <w:proofErr w:type="gramEnd"/>
      <w:r w:rsidRPr="00F15865">
        <w:rPr>
          <w:rFonts w:ascii="Times New Roman" w:hAnsi="Times New Roman"/>
          <w:sz w:val="24"/>
          <w:szCs w:val="24"/>
        </w:rPr>
        <w:t xml:space="preserve"> </w:t>
      </w:r>
      <w:r>
        <w:rPr>
          <w:rFonts w:ascii="Times New Roman" w:hAnsi="Times New Roman"/>
          <w:sz w:val="24"/>
          <w:szCs w:val="24"/>
        </w:rPr>
        <w:t xml:space="preserve">He also </w:t>
      </w:r>
      <w:r w:rsidRPr="00F15865">
        <w:rPr>
          <w:rFonts w:ascii="Times New Roman" w:hAnsi="Times New Roman"/>
          <w:sz w:val="24"/>
          <w:szCs w:val="24"/>
        </w:rPr>
        <w:t>thank</w:t>
      </w:r>
      <w:r>
        <w:rPr>
          <w:rFonts w:ascii="Times New Roman" w:hAnsi="Times New Roman"/>
          <w:sz w:val="24"/>
          <w:szCs w:val="24"/>
        </w:rPr>
        <w:t>ed</w:t>
      </w:r>
      <w:r w:rsidRPr="00F15865">
        <w:rPr>
          <w:rFonts w:ascii="Times New Roman" w:hAnsi="Times New Roman"/>
          <w:sz w:val="24"/>
          <w:szCs w:val="24"/>
        </w:rPr>
        <w:t xml:space="preserve"> Mr </w:t>
      </w:r>
      <w:proofErr w:type="spellStart"/>
      <w:r w:rsidRPr="00F15865">
        <w:rPr>
          <w:rFonts w:ascii="Times New Roman" w:hAnsi="Times New Roman"/>
          <w:sz w:val="24"/>
          <w:szCs w:val="24"/>
        </w:rPr>
        <w:t>Yahkup</w:t>
      </w:r>
      <w:proofErr w:type="spellEnd"/>
      <w:r w:rsidRPr="00F15865">
        <w:rPr>
          <w:rFonts w:ascii="Times New Roman" w:hAnsi="Times New Roman"/>
          <w:sz w:val="24"/>
          <w:szCs w:val="24"/>
        </w:rPr>
        <w:t xml:space="preserve"> for </w:t>
      </w:r>
      <w:r>
        <w:rPr>
          <w:rFonts w:ascii="Times New Roman" w:hAnsi="Times New Roman"/>
          <w:sz w:val="24"/>
          <w:szCs w:val="24"/>
        </w:rPr>
        <w:t>Brunei’s</w:t>
      </w:r>
      <w:r w:rsidRPr="00F15865">
        <w:rPr>
          <w:rFonts w:ascii="Times New Roman" w:hAnsi="Times New Roman"/>
          <w:sz w:val="24"/>
          <w:szCs w:val="24"/>
        </w:rPr>
        <w:t xml:space="preserve"> generous support and sponsorship.</w:t>
      </w:r>
      <w:r>
        <w:rPr>
          <w:rFonts w:ascii="Times New Roman" w:hAnsi="Times New Roman"/>
          <w:sz w:val="24"/>
          <w:szCs w:val="24"/>
        </w:rPr>
        <w:t xml:space="preserve"> </w:t>
      </w:r>
    </w:p>
    <w:p w:rsidR="008B14E7" w:rsidRPr="00F15865" w:rsidRDefault="008B14E7" w:rsidP="008B14E7">
      <w:pPr>
        <w:pStyle w:val="PlainText"/>
        <w:rPr>
          <w:rFonts w:ascii="Times New Roman" w:hAnsi="Times New Roman"/>
          <w:sz w:val="24"/>
          <w:szCs w:val="24"/>
        </w:rPr>
      </w:pPr>
    </w:p>
    <w:p w:rsidR="008B14E7" w:rsidRDefault="008B14E7" w:rsidP="008B14E7">
      <w:pPr>
        <w:pStyle w:val="PlainText"/>
        <w:rPr>
          <w:rFonts w:ascii="Times New Roman" w:hAnsi="Times New Roman"/>
          <w:sz w:val="24"/>
          <w:szCs w:val="24"/>
        </w:rPr>
      </w:pPr>
      <w:r>
        <w:rPr>
          <w:rFonts w:ascii="Times New Roman" w:hAnsi="Times New Roman"/>
          <w:sz w:val="24"/>
          <w:szCs w:val="24"/>
        </w:rPr>
        <w:t xml:space="preserve">Dr. Jamieson mentioned </w:t>
      </w:r>
      <w:r w:rsidRPr="00F15865">
        <w:rPr>
          <w:rFonts w:ascii="Times New Roman" w:hAnsi="Times New Roman"/>
          <w:sz w:val="24"/>
          <w:szCs w:val="24"/>
        </w:rPr>
        <w:t xml:space="preserve">with sadness that </w:t>
      </w:r>
      <w:r>
        <w:rPr>
          <w:rFonts w:ascii="Times New Roman" w:hAnsi="Times New Roman"/>
          <w:sz w:val="24"/>
          <w:szCs w:val="24"/>
        </w:rPr>
        <w:t xml:space="preserve">he wished to </w:t>
      </w:r>
      <w:r w:rsidRPr="00F15865">
        <w:rPr>
          <w:rFonts w:ascii="Times New Roman" w:hAnsi="Times New Roman"/>
          <w:sz w:val="24"/>
          <w:szCs w:val="24"/>
        </w:rPr>
        <w:t xml:space="preserve">pay tribute in memory of the recent loss of two colleagues in ITU activities. Mr </w:t>
      </w:r>
      <w:proofErr w:type="spellStart"/>
      <w:r w:rsidRPr="00F15865">
        <w:rPr>
          <w:rFonts w:ascii="Times New Roman" w:hAnsi="Times New Roman"/>
          <w:sz w:val="24"/>
          <w:szCs w:val="24"/>
        </w:rPr>
        <w:t>Berrada</w:t>
      </w:r>
      <w:proofErr w:type="spellEnd"/>
      <w:r>
        <w:rPr>
          <w:rFonts w:ascii="Times New Roman" w:hAnsi="Times New Roman"/>
          <w:sz w:val="24"/>
          <w:szCs w:val="24"/>
        </w:rPr>
        <w:t>,</w:t>
      </w:r>
      <w:r w:rsidRPr="00F15865">
        <w:rPr>
          <w:rFonts w:ascii="Times New Roman" w:hAnsi="Times New Roman"/>
          <w:sz w:val="24"/>
          <w:szCs w:val="24"/>
        </w:rPr>
        <w:t xml:space="preserve"> a retired colleague from Morocco</w:t>
      </w:r>
      <w:r>
        <w:rPr>
          <w:rFonts w:ascii="Times New Roman" w:hAnsi="Times New Roman"/>
          <w:sz w:val="24"/>
          <w:szCs w:val="24"/>
        </w:rPr>
        <w:t>,</w:t>
      </w:r>
      <w:r w:rsidRPr="00F15865">
        <w:rPr>
          <w:rFonts w:ascii="Times New Roman" w:hAnsi="Times New Roman"/>
          <w:sz w:val="24"/>
          <w:szCs w:val="24"/>
        </w:rPr>
        <w:t xml:space="preserve"> passed away in April. He worked in the ITU for over 20 years, was a former chairman of the IFRB and was a prominent delegate at many ITU meetings. </w:t>
      </w:r>
      <w:r>
        <w:rPr>
          <w:rFonts w:ascii="Times New Roman" w:hAnsi="Times New Roman"/>
          <w:sz w:val="24"/>
          <w:szCs w:val="24"/>
        </w:rPr>
        <w:t xml:space="preserve">He also informed the delegates that </w:t>
      </w:r>
      <w:r w:rsidRPr="00F15865">
        <w:rPr>
          <w:rFonts w:ascii="Times New Roman" w:hAnsi="Times New Roman"/>
          <w:sz w:val="24"/>
          <w:szCs w:val="24"/>
        </w:rPr>
        <w:t>Mr Stephen Bond from the UK</w:t>
      </w:r>
      <w:r>
        <w:rPr>
          <w:rFonts w:ascii="Times New Roman" w:hAnsi="Times New Roman"/>
          <w:sz w:val="24"/>
          <w:szCs w:val="24"/>
        </w:rPr>
        <w:t>,</w:t>
      </w:r>
      <w:r w:rsidRPr="00F15865">
        <w:rPr>
          <w:rFonts w:ascii="Times New Roman" w:hAnsi="Times New Roman"/>
          <w:sz w:val="24"/>
          <w:szCs w:val="24"/>
        </w:rPr>
        <w:t xml:space="preserve"> </w:t>
      </w:r>
      <w:r>
        <w:rPr>
          <w:rFonts w:ascii="Times New Roman" w:hAnsi="Times New Roman"/>
          <w:sz w:val="24"/>
          <w:szCs w:val="24"/>
        </w:rPr>
        <w:t xml:space="preserve">who was also the chairman of CEPT Preparatory Group for WRC-15, </w:t>
      </w:r>
      <w:r w:rsidRPr="00F15865">
        <w:rPr>
          <w:rFonts w:ascii="Times New Roman" w:hAnsi="Times New Roman"/>
          <w:sz w:val="24"/>
          <w:szCs w:val="24"/>
        </w:rPr>
        <w:t xml:space="preserve">sadly passed away very suddenly in late May. Stephen was a friend and colleague of many </w:t>
      </w:r>
      <w:r>
        <w:rPr>
          <w:rFonts w:ascii="Times New Roman" w:hAnsi="Times New Roman"/>
          <w:sz w:val="24"/>
          <w:szCs w:val="24"/>
        </w:rPr>
        <w:t>participants</w:t>
      </w:r>
      <w:r w:rsidRPr="00F15865">
        <w:rPr>
          <w:rFonts w:ascii="Times New Roman" w:hAnsi="Times New Roman"/>
          <w:sz w:val="24"/>
          <w:szCs w:val="24"/>
        </w:rPr>
        <w:t xml:space="preserve"> through his activities within the ITU</w:t>
      </w:r>
      <w:r>
        <w:rPr>
          <w:rFonts w:ascii="Times New Roman" w:hAnsi="Times New Roman"/>
          <w:sz w:val="24"/>
          <w:szCs w:val="24"/>
        </w:rPr>
        <w:t xml:space="preserve"> and </w:t>
      </w:r>
      <w:r w:rsidRPr="00F15865">
        <w:rPr>
          <w:rFonts w:ascii="Times New Roman" w:hAnsi="Times New Roman"/>
          <w:sz w:val="24"/>
          <w:szCs w:val="24"/>
        </w:rPr>
        <w:t>his attendance at previous APG meetings as a CEPT representative</w:t>
      </w:r>
      <w:r>
        <w:rPr>
          <w:rFonts w:ascii="Times New Roman" w:hAnsi="Times New Roman"/>
          <w:sz w:val="24"/>
          <w:szCs w:val="24"/>
        </w:rPr>
        <w:t xml:space="preserve">. </w:t>
      </w:r>
      <w:r w:rsidRPr="00F15865">
        <w:rPr>
          <w:rFonts w:ascii="Times New Roman" w:hAnsi="Times New Roman"/>
          <w:sz w:val="24"/>
          <w:szCs w:val="24"/>
        </w:rPr>
        <w:t xml:space="preserve">On behalf of the APG, </w:t>
      </w:r>
      <w:proofErr w:type="spellStart"/>
      <w:r>
        <w:rPr>
          <w:rFonts w:ascii="Times New Roman" w:hAnsi="Times New Roman"/>
          <w:sz w:val="24"/>
          <w:szCs w:val="24"/>
        </w:rPr>
        <w:t>Dr.</w:t>
      </w:r>
      <w:proofErr w:type="spellEnd"/>
      <w:r>
        <w:rPr>
          <w:rFonts w:ascii="Times New Roman" w:hAnsi="Times New Roman"/>
          <w:sz w:val="24"/>
          <w:szCs w:val="24"/>
        </w:rPr>
        <w:t xml:space="preserve"> Jamieson passed </w:t>
      </w:r>
      <w:r w:rsidRPr="00F15865">
        <w:rPr>
          <w:rFonts w:ascii="Times New Roman" w:hAnsi="Times New Roman"/>
          <w:sz w:val="24"/>
          <w:szCs w:val="24"/>
        </w:rPr>
        <w:t>on to the Arab Spectrum Management Group and CEPT condolences on the l</w:t>
      </w:r>
      <w:r>
        <w:rPr>
          <w:rFonts w:ascii="Times New Roman" w:hAnsi="Times New Roman"/>
          <w:sz w:val="24"/>
          <w:szCs w:val="24"/>
        </w:rPr>
        <w:t>oss of their dear colleagues.</w:t>
      </w:r>
      <w:r w:rsidRPr="00F15865">
        <w:rPr>
          <w:rFonts w:ascii="Times New Roman" w:hAnsi="Times New Roman"/>
          <w:sz w:val="24"/>
          <w:szCs w:val="24"/>
        </w:rPr>
        <w:t xml:space="preserve"> </w:t>
      </w:r>
    </w:p>
    <w:p w:rsidR="008B14E7" w:rsidRDefault="008B14E7" w:rsidP="008B14E7">
      <w:pPr>
        <w:pStyle w:val="PlainText"/>
        <w:rPr>
          <w:rFonts w:ascii="Times New Roman" w:hAnsi="Times New Roman"/>
          <w:sz w:val="24"/>
          <w:szCs w:val="24"/>
        </w:rPr>
      </w:pPr>
    </w:p>
    <w:p w:rsidR="008B14E7" w:rsidRDefault="008B14E7" w:rsidP="008B14E7">
      <w:pPr>
        <w:pStyle w:val="PlainText"/>
        <w:rPr>
          <w:rFonts w:ascii="Times New Roman" w:hAnsi="Times New Roman"/>
          <w:sz w:val="24"/>
          <w:szCs w:val="24"/>
        </w:rPr>
      </w:pPr>
      <w:r>
        <w:rPr>
          <w:rFonts w:ascii="Times New Roman" w:hAnsi="Times New Roman"/>
          <w:sz w:val="24"/>
          <w:szCs w:val="24"/>
        </w:rPr>
        <w:t>Dr. Jamieson noted the outcomes of the APG15-1 meeting and expressed hope</w:t>
      </w:r>
      <w:r w:rsidRPr="00C851EE">
        <w:rPr>
          <w:rFonts w:ascii="Times New Roman" w:hAnsi="Times New Roman"/>
          <w:sz w:val="24"/>
          <w:szCs w:val="24"/>
        </w:rPr>
        <w:t xml:space="preserve"> that </w:t>
      </w:r>
      <w:r>
        <w:rPr>
          <w:rFonts w:ascii="Times New Roman" w:hAnsi="Times New Roman"/>
          <w:sz w:val="24"/>
          <w:szCs w:val="24"/>
        </w:rPr>
        <w:t>the</w:t>
      </w:r>
      <w:r w:rsidRPr="00C851EE">
        <w:rPr>
          <w:rFonts w:ascii="Times New Roman" w:hAnsi="Times New Roman"/>
          <w:sz w:val="24"/>
          <w:szCs w:val="24"/>
        </w:rPr>
        <w:t xml:space="preserve"> detailed work as the</w:t>
      </w:r>
      <w:r>
        <w:rPr>
          <w:rFonts w:ascii="Times New Roman" w:hAnsi="Times New Roman"/>
          <w:sz w:val="24"/>
          <w:szCs w:val="24"/>
        </w:rPr>
        <w:t xml:space="preserve"> APG gets underway as from this APG15-2 meeting.</w:t>
      </w:r>
      <w:r w:rsidRPr="00C851EE">
        <w:rPr>
          <w:rFonts w:ascii="Times New Roman" w:hAnsi="Times New Roman"/>
          <w:sz w:val="24"/>
          <w:szCs w:val="24"/>
        </w:rPr>
        <w:t xml:space="preserve"> </w:t>
      </w:r>
      <w:r>
        <w:rPr>
          <w:rFonts w:ascii="Times New Roman" w:hAnsi="Times New Roman"/>
          <w:sz w:val="24"/>
          <w:szCs w:val="24"/>
        </w:rPr>
        <w:t>He further noted that, w</w:t>
      </w:r>
      <w:r w:rsidRPr="00C851EE">
        <w:rPr>
          <w:rFonts w:ascii="Times New Roman" w:hAnsi="Times New Roman"/>
          <w:sz w:val="24"/>
          <w:szCs w:val="24"/>
        </w:rPr>
        <w:t xml:space="preserve">hile it is right and proper for </w:t>
      </w:r>
      <w:r>
        <w:rPr>
          <w:rFonts w:ascii="Times New Roman" w:hAnsi="Times New Roman"/>
          <w:sz w:val="24"/>
          <w:szCs w:val="24"/>
        </w:rPr>
        <w:t xml:space="preserve">the APG’s </w:t>
      </w:r>
      <w:r w:rsidRPr="00C851EE">
        <w:rPr>
          <w:rFonts w:ascii="Times New Roman" w:hAnsi="Times New Roman"/>
          <w:sz w:val="24"/>
          <w:szCs w:val="24"/>
        </w:rPr>
        <w:t xml:space="preserve">work to focus on the needs of APT members, </w:t>
      </w:r>
      <w:r>
        <w:rPr>
          <w:rFonts w:ascii="Times New Roman" w:hAnsi="Times New Roman"/>
          <w:sz w:val="24"/>
          <w:szCs w:val="24"/>
        </w:rPr>
        <w:t xml:space="preserve">the APG </w:t>
      </w:r>
      <w:r w:rsidRPr="00C851EE">
        <w:rPr>
          <w:rFonts w:ascii="Times New Roman" w:hAnsi="Times New Roman"/>
          <w:sz w:val="24"/>
          <w:szCs w:val="24"/>
        </w:rPr>
        <w:t>ha</w:t>
      </w:r>
      <w:r>
        <w:rPr>
          <w:rFonts w:ascii="Times New Roman" w:hAnsi="Times New Roman"/>
          <w:sz w:val="24"/>
          <w:szCs w:val="24"/>
        </w:rPr>
        <w:t>s</w:t>
      </w:r>
      <w:r w:rsidRPr="00C851EE">
        <w:rPr>
          <w:rFonts w:ascii="Times New Roman" w:hAnsi="Times New Roman"/>
          <w:sz w:val="24"/>
          <w:szCs w:val="24"/>
        </w:rPr>
        <w:t xml:space="preserve"> long since learnt the benefits to be gained by sharing views in advance with sister Regional Groups. </w:t>
      </w:r>
      <w:r>
        <w:rPr>
          <w:rFonts w:ascii="Times New Roman" w:hAnsi="Times New Roman"/>
          <w:sz w:val="24"/>
          <w:szCs w:val="24"/>
        </w:rPr>
        <w:t>Dr. Jamieson was pleased</w:t>
      </w:r>
      <w:r w:rsidRPr="00C851EE">
        <w:rPr>
          <w:rFonts w:ascii="Times New Roman" w:hAnsi="Times New Roman"/>
          <w:sz w:val="24"/>
          <w:szCs w:val="24"/>
        </w:rPr>
        <w:t xml:space="preserve"> to greet colleagues from CEPT and CITEL and other international organisations who are attending </w:t>
      </w:r>
      <w:r>
        <w:rPr>
          <w:rFonts w:ascii="Times New Roman" w:hAnsi="Times New Roman"/>
          <w:sz w:val="24"/>
          <w:szCs w:val="24"/>
        </w:rPr>
        <w:t>the</w:t>
      </w:r>
      <w:r w:rsidRPr="00C851EE">
        <w:rPr>
          <w:rFonts w:ascii="Times New Roman" w:hAnsi="Times New Roman"/>
          <w:sz w:val="24"/>
          <w:szCs w:val="24"/>
        </w:rPr>
        <w:t xml:space="preserve"> meeting. </w:t>
      </w:r>
    </w:p>
    <w:p w:rsidR="008B14E7" w:rsidRDefault="008B14E7" w:rsidP="008B14E7">
      <w:pPr>
        <w:pStyle w:val="PlainText"/>
        <w:rPr>
          <w:rFonts w:ascii="Times New Roman" w:hAnsi="Times New Roman"/>
          <w:sz w:val="24"/>
          <w:szCs w:val="24"/>
        </w:rPr>
      </w:pPr>
    </w:p>
    <w:p w:rsidR="008B14E7" w:rsidRPr="00C851EE" w:rsidRDefault="008B14E7" w:rsidP="008B14E7">
      <w:pPr>
        <w:pStyle w:val="PlainText"/>
        <w:rPr>
          <w:rFonts w:ascii="Times New Roman" w:hAnsi="Times New Roman"/>
          <w:sz w:val="24"/>
          <w:szCs w:val="24"/>
        </w:rPr>
      </w:pPr>
      <w:r>
        <w:rPr>
          <w:rFonts w:ascii="Times New Roman" w:hAnsi="Times New Roman"/>
          <w:sz w:val="24"/>
          <w:szCs w:val="24"/>
        </w:rPr>
        <w:t xml:space="preserve">Dr. Jamieson reminded participants that they would </w:t>
      </w:r>
      <w:r w:rsidRPr="00C851EE">
        <w:rPr>
          <w:rFonts w:ascii="Times New Roman" w:hAnsi="Times New Roman"/>
          <w:sz w:val="24"/>
          <w:szCs w:val="24"/>
        </w:rPr>
        <w:t xml:space="preserve">need to work hard on preparing output documents, since these documents will be the foundation upon which the APT views </w:t>
      </w:r>
      <w:r>
        <w:rPr>
          <w:rFonts w:ascii="Times New Roman" w:hAnsi="Times New Roman"/>
          <w:sz w:val="24"/>
          <w:szCs w:val="24"/>
        </w:rPr>
        <w:t xml:space="preserve">will be built </w:t>
      </w:r>
      <w:r w:rsidRPr="00C851EE">
        <w:rPr>
          <w:rFonts w:ascii="Times New Roman" w:hAnsi="Times New Roman"/>
          <w:sz w:val="24"/>
          <w:szCs w:val="24"/>
        </w:rPr>
        <w:t xml:space="preserve">going forward. </w:t>
      </w:r>
      <w:r>
        <w:rPr>
          <w:rFonts w:ascii="Times New Roman" w:hAnsi="Times New Roman"/>
          <w:sz w:val="24"/>
          <w:szCs w:val="24"/>
        </w:rPr>
        <w:t>He also added that the meeting would consider some other issues like the Working Methods of the APG, as instructed by the Management Committee, and the formation of drafting groups on WRC-15 agenda items.</w:t>
      </w:r>
    </w:p>
    <w:p w:rsidR="008B14E7" w:rsidRPr="00C851EE" w:rsidRDefault="008B14E7" w:rsidP="008B14E7">
      <w:pPr>
        <w:pStyle w:val="PlainText"/>
        <w:rPr>
          <w:rFonts w:ascii="Times New Roman" w:hAnsi="Times New Roman"/>
          <w:sz w:val="24"/>
          <w:szCs w:val="24"/>
        </w:rPr>
      </w:pPr>
    </w:p>
    <w:p w:rsidR="008B14E7" w:rsidRPr="00C851EE" w:rsidRDefault="008B14E7" w:rsidP="008B14E7">
      <w:pPr>
        <w:pStyle w:val="PlainText"/>
        <w:rPr>
          <w:rFonts w:ascii="Times New Roman" w:hAnsi="Times New Roman"/>
          <w:sz w:val="24"/>
          <w:szCs w:val="24"/>
        </w:rPr>
      </w:pPr>
      <w:r>
        <w:rPr>
          <w:rFonts w:ascii="Times New Roman" w:hAnsi="Times New Roman"/>
          <w:sz w:val="24"/>
          <w:szCs w:val="24"/>
        </w:rPr>
        <w:t>Dr. Jamieson mentioned that</w:t>
      </w:r>
      <w:r w:rsidRPr="00C851EE">
        <w:rPr>
          <w:rFonts w:ascii="Times New Roman" w:hAnsi="Times New Roman"/>
          <w:sz w:val="24"/>
          <w:szCs w:val="24"/>
        </w:rPr>
        <w:t xml:space="preserve"> </w:t>
      </w:r>
      <w:r>
        <w:rPr>
          <w:rFonts w:ascii="Times New Roman" w:hAnsi="Times New Roman"/>
          <w:sz w:val="24"/>
          <w:szCs w:val="24"/>
        </w:rPr>
        <w:t xml:space="preserve">the </w:t>
      </w:r>
      <w:r w:rsidRPr="00C851EE">
        <w:rPr>
          <w:rFonts w:ascii="Times New Roman" w:hAnsi="Times New Roman"/>
          <w:sz w:val="24"/>
          <w:szCs w:val="24"/>
        </w:rPr>
        <w:t>APT region cover</w:t>
      </w:r>
      <w:r>
        <w:rPr>
          <w:rFonts w:ascii="Times New Roman" w:hAnsi="Times New Roman"/>
          <w:sz w:val="24"/>
          <w:szCs w:val="24"/>
        </w:rPr>
        <w:t>s</w:t>
      </w:r>
      <w:r w:rsidRPr="00C851EE">
        <w:rPr>
          <w:rFonts w:ascii="Times New Roman" w:hAnsi="Times New Roman"/>
          <w:sz w:val="24"/>
          <w:szCs w:val="24"/>
        </w:rPr>
        <w:t xml:space="preserve"> a wide range of views on </w:t>
      </w:r>
      <w:r>
        <w:rPr>
          <w:rFonts w:ascii="Times New Roman" w:hAnsi="Times New Roman"/>
          <w:sz w:val="24"/>
          <w:szCs w:val="24"/>
        </w:rPr>
        <w:t xml:space="preserve">the </w:t>
      </w:r>
      <w:r w:rsidRPr="00C851EE">
        <w:rPr>
          <w:rFonts w:ascii="Times New Roman" w:hAnsi="Times New Roman"/>
          <w:sz w:val="24"/>
          <w:szCs w:val="24"/>
        </w:rPr>
        <w:t>more contentious agenda items</w:t>
      </w:r>
      <w:r>
        <w:rPr>
          <w:rFonts w:ascii="Times New Roman" w:hAnsi="Times New Roman"/>
          <w:sz w:val="24"/>
          <w:szCs w:val="24"/>
        </w:rPr>
        <w:t xml:space="preserve"> of WRC-15. R</w:t>
      </w:r>
      <w:r w:rsidRPr="00C851EE">
        <w:rPr>
          <w:rFonts w:ascii="Times New Roman" w:hAnsi="Times New Roman"/>
          <w:sz w:val="24"/>
          <w:szCs w:val="24"/>
        </w:rPr>
        <w:t xml:space="preserve">econciling these divergent views </w:t>
      </w:r>
      <w:r>
        <w:rPr>
          <w:rFonts w:ascii="Times New Roman" w:hAnsi="Times New Roman"/>
          <w:sz w:val="24"/>
          <w:szCs w:val="24"/>
        </w:rPr>
        <w:t>would</w:t>
      </w:r>
      <w:r w:rsidRPr="00C851EE">
        <w:rPr>
          <w:rFonts w:ascii="Times New Roman" w:hAnsi="Times New Roman"/>
          <w:sz w:val="24"/>
          <w:szCs w:val="24"/>
        </w:rPr>
        <w:t xml:space="preserve"> not be easy but it is important to ensure that </w:t>
      </w:r>
      <w:r>
        <w:rPr>
          <w:rFonts w:ascii="Times New Roman" w:hAnsi="Times New Roman"/>
          <w:sz w:val="24"/>
          <w:szCs w:val="24"/>
        </w:rPr>
        <w:t xml:space="preserve">the </w:t>
      </w:r>
      <w:r w:rsidRPr="00C851EE">
        <w:rPr>
          <w:rFonts w:ascii="Times New Roman" w:hAnsi="Times New Roman"/>
          <w:sz w:val="24"/>
          <w:szCs w:val="24"/>
        </w:rPr>
        <w:t xml:space="preserve">preliminary views </w:t>
      </w:r>
      <w:r>
        <w:rPr>
          <w:rFonts w:ascii="Times New Roman" w:hAnsi="Times New Roman"/>
          <w:sz w:val="24"/>
          <w:szCs w:val="24"/>
        </w:rPr>
        <w:t>of the Asia-Pacific region</w:t>
      </w:r>
      <w:r w:rsidRPr="00C851EE">
        <w:rPr>
          <w:rFonts w:ascii="Times New Roman" w:hAnsi="Times New Roman"/>
          <w:sz w:val="24"/>
          <w:szCs w:val="24"/>
        </w:rPr>
        <w:t xml:space="preserve"> are the result of open discussion based on sound engineering principles and take due account of economic implications that future change would bring. </w:t>
      </w:r>
      <w:r>
        <w:rPr>
          <w:rFonts w:ascii="Times New Roman" w:hAnsi="Times New Roman"/>
          <w:sz w:val="24"/>
          <w:szCs w:val="24"/>
        </w:rPr>
        <w:t xml:space="preserve">He anticipated that the Working Party chairmen would be able to develop such preliminary views on these agenda items. </w:t>
      </w:r>
      <w:r w:rsidRPr="00C851EE">
        <w:rPr>
          <w:rFonts w:ascii="Times New Roman" w:hAnsi="Times New Roman"/>
          <w:sz w:val="24"/>
          <w:szCs w:val="24"/>
        </w:rPr>
        <w:t xml:space="preserve"> </w:t>
      </w:r>
    </w:p>
    <w:p w:rsidR="008B14E7" w:rsidRPr="00C851EE" w:rsidRDefault="008B14E7" w:rsidP="008B14E7">
      <w:pPr>
        <w:pStyle w:val="PlainText"/>
        <w:rPr>
          <w:rFonts w:ascii="Times New Roman" w:hAnsi="Times New Roman"/>
          <w:sz w:val="24"/>
          <w:szCs w:val="24"/>
        </w:rPr>
      </w:pPr>
    </w:p>
    <w:p w:rsidR="008B14E7" w:rsidRDefault="008B14E7" w:rsidP="008B14E7">
      <w:pPr>
        <w:pStyle w:val="PlainText"/>
        <w:rPr>
          <w:rFonts w:ascii="Times New Roman" w:hAnsi="Times New Roman"/>
          <w:sz w:val="24"/>
          <w:szCs w:val="24"/>
        </w:rPr>
      </w:pPr>
      <w:r>
        <w:rPr>
          <w:rFonts w:ascii="Times New Roman" w:hAnsi="Times New Roman"/>
          <w:sz w:val="24"/>
          <w:szCs w:val="24"/>
        </w:rPr>
        <w:t xml:space="preserve">Dr. Jamieson expressed his confidence that, </w:t>
      </w:r>
      <w:r w:rsidRPr="00C851EE">
        <w:rPr>
          <w:rFonts w:ascii="Times New Roman" w:hAnsi="Times New Roman"/>
          <w:sz w:val="24"/>
          <w:szCs w:val="24"/>
        </w:rPr>
        <w:t>with the goodwill of all delegates</w:t>
      </w:r>
      <w:r>
        <w:rPr>
          <w:rFonts w:ascii="Times New Roman" w:hAnsi="Times New Roman"/>
          <w:sz w:val="24"/>
          <w:szCs w:val="24"/>
        </w:rPr>
        <w:t>,</w:t>
      </w:r>
      <w:r w:rsidRPr="00C851EE">
        <w:rPr>
          <w:rFonts w:ascii="Times New Roman" w:hAnsi="Times New Roman"/>
          <w:sz w:val="24"/>
          <w:szCs w:val="24"/>
        </w:rPr>
        <w:t xml:space="preserve"> and with a common desire to find solutions that benefit the interests of the Asia-Pacific region as a whole, that </w:t>
      </w:r>
      <w:r>
        <w:rPr>
          <w:rFonts w:ascii="Times New Roman" w:hAnsi="Times New Roman"/>
          <w:sz w:val="24"/>
          <w:szCs w:val="24"/>
        </w:rPr>
        <w:t xml:space="preserve">participants would </w:t>
      </w:r>
      <w:r w:rsidRPr="00C851EE">
        <w:rPr>
          <w:rFonts w:ascii="Times New Roman" w:hAnsi="Times New Roman"/>
          <w:sz w:val="24"/>
          <w:szCs w:val="24"/>
        </w:rPr>
        <w:t xml:space="preserve">be successful in </w:t>
      </w:r>
      <w:r>
        <w:rPr>
          <w:rFonts w:ascii="Times New Roman" w:hAnsi="Times New Roman"/>
          <w:sz w:val="24"/>
          <w:szCs w:val="24"/>
        </w:rPr>
        <w:t>their</w:t>
      </w:r>
      <w:r w:rsidRPr="00C851EE">
        <w:rPr>
          <w:rFonts w:ascii="Times New Roman" w:hAnsi="Times New Roman"/>
          <w:sz w:val="24"/>
          <w:szCs w:val="24"/>
        </w:rPr>
        <w:t xml:space="preserve"> work. </w:t>
      </w:r>
      <w:r>
        <w:rPr>
          <w:rFonts w:ascii="Times New Roman" w:hAnsi="Times New Roman"/>
          <w:sz w:val="24"/>
          <w:szCs w:val="24"/>
        </w:rPr>
        <w:t xml:space="preserve">He offered his best wishes </w:t>
      </w:r>
      <w:r w:rsidRPr="00C851EE">
        <w:rPr>
          <w:rFonts w:ascii="Times New Roman" w:hAnsi="Times New Roman"/>
          <w:sz w:val="24"/>
          <w:szCs w:val="24"/>
        </w:rPr>
        <w:t xml:space="preserve">for this meeting, </w:t>
      </w:r>
      <w:r>
        <w:rPr>
          <w:rFonts w:ascii="Times New Roman" w:hAnsi="Times New Roman"/>
          <w:sz w:val="24"/>
          <w:szCs w:val="24"/>
        </w:rPr>
        <w:t xml:space="preserve">and hoped that participants would </w:t>
      </w:r>
      <w:r w:rsidRPr="00C851EE">
        <w:rPr>
          <w:rFonts w:ascii="Times New Roman" w:hAnsi="Times New Roman"/>
          <w:sz w:val="24"/>
          <w:szCs w:val="24"/>
        </w:rPr>
        <w:t xml:space="preserve">enjoy the debates and the corridor discussions and </w:t>
      </w:r>
      <w:r>
        <w:rPr>
          <w:rFonts w:ascii="Times New Roman" w:hAnsi="Times New Roman"/>
          <w:sz w:val="24"/>
          <w:szCs w:val="24"/>
        </w:rPr>
        <w:t xml:space="preserve">he looked </w:t>
      </w:r>
      <w:r w:rsidRPr="00C851EE">
        <w:rPr>
          <w:rFonts w:ascii="Times New Roman" w:hAnsi="Times New Roman"/>
          <w:sz w:val="24"/>
          <w:szCs w:val="24"/>
        </w:rPr>
        <w:t xml:space="preserve">forward to reviewing the outputs from </w:t>
      </w:r>
      <w:r>
        <w:rPr>
          <w:rFonts w:ascii="Times New Roman" w:hAnsi="Times New Roman"/>
          <w:sz w:val="24"/>
          <w:szCs w:val="24"/>
        </w:rPr>
        <w:t xml:space="preserve">the participants’ </w:t>
      </w:r>
      <w:r w:rsidRPr="00C851EE">
        <w:rPr>
          <w:rFonts w:ascii="Times New Roman" w:hAnsi="Times New Roman"/>
          <w:sz w:val="24"/>
          <w:szCs w:val="24"/>
        </w:rPr>
        <w:t>hard work.</w:t>
      </w:r>
    </w:p>
    <w:p w:rsidR="008B14E7" w:rsidRPr="00303ECB" w:rsidRDefault="008B14E7" w:rsidP="008B14E7">
      <w:pPr>
        <w:pStyle w:val="PlainText"/>
        <w:rPr>
          <w:rFonts w:ascii="Times New Roman" w:hAnsi="Times New Roman"/>
          <w:sz w:val="24"/>
        </w:rPr>
      </w:pPr>
    </w:p>
    <w:p w:rsidR="008B14E7" w:rsidRPr="00303ECB" w:rsidRDefault="008B14E7" w:rsidP="008B14E7">
      <w:pPr>
        <w:rPr>
          <w:rFonts w:cs="Times New Roman"/>
          <w:lang w:val="en-GB"/>
        </w:rPr>
      </w:pPr>
      <w:r w:rsidRPr="00581D6D">
        <w:rPr>
          <w:rFonts w:cs="Times New Roman"/>
          <w:lang w:val="en-GB"/>
        </w:rPr>
        <w:t>Dr. Jamieson’s address is in Document APG15-</w:t>
      </w:r>
      <w:r>
        <w:rPr>
          <w:rFonts w:cs="Times New Roman"/>
          <w:lang w:val="en-GB"/>
        </w:rPr>
        <w:t>2</w:t>
      </w:r>
      <w:r w:rsidRPr="00581D6D">
        <w:rPr>
          <w:rFonts w:cs="Times New Roman"/>
          <w:lang w:val="en-GB"/>
        </w:rPr>
        <w:t>/INP-02.</w:t>
      </w:r>
    </w:p>
    <w:p w:rsidR="008B14E7" w:rsidRDefault="008B14E7" w:rsidP="008B14E7">
      <w:pPr>
        <w:adjustRightInd w:val="0"/>
        <w:rPr>
          <w:rFonts w:cs="Times New Roman"/>
          <w:lang w:val="en-GB"/>
        </w:rPr>
      </w:pPr>
    </w:p>
    <w:p w:rsidR="005F4E39" w:rsidRPr="004577F0" w:rsidRDefault="005F4E39" w:rsidP="00E32D89">
      <w:pPr>
        <w:adjustRightInd w:val="0"/>
        <w:rPr>
          <w:rFonts w:cs="Times New Roman"/>
          <w:lang w:val="en-AU"/>
        </w:rPr>
      </w:pPr>
    </w:p>
    <w:p w:rsidR="00E32D89" w:rsidRPr="004577F0" w:rsidRDefault="00E32D89" w:rsidP="00E32D89">
      <w:pPr>
        <w:pStyle w:val="BodyText"/>
        <w:jc w:val="both"/>
        <w:rPr>
          <w:rFonts w:ascii="Times New Roman" w:hAnsi="Times New Roman"/>
          <w:b/>
          <w:sz w:val="24"/>
          <w:lang w:val="en-AU"/>
        </w:rPr>
      </w:pPr>
      <w:r w:rsidRPr="004577F0">
        <w:rPr>
          <w:rFonts w:ascii="Times New Roman" w:hAnsi="Times New Roman"/>
          <w:b/>
          <w:sz w:val="24"/>
          <w:lang w:val="en-AU"/>
        </w:rPr>
        <w:t>3.</w:t>
      </w:r>
      <w:r w:rsidRPr="004577F0">
        <w:rPr>
          <w:rFonts w:ascii="Times New Roman" w:hAnsi="Times New Roman"/>
          <w:b/>
          <w:sz w:val="24"/>
          <w:lang w:val="en-AU"/>
        </w:rPr>
        <w:tab/>
      </w:r>
      <w:r w:rsidR="009D46E0" w:rsidRPr="004577F0">
        <w:rPr>
          <w:rFonts w:ascii="Times New Roman" w:hAnsi="Times New Roman"/>
          <w:b/>
          <w:sz w:val="24"/>
          <w:lang w:val="en-AU"/>
        </w:rPr>
        <w:t xml:space="preserve">SESSION </w:t>
      </w:r>
      <w:r w:rsidR="001E6A42" w:rsidRPr="004577F0">
        <w:rPr>
          <w:rFonts w:ascii="Times New Roman" w:hAnsi="Times New Roman"/>
          <w:b/>
          <w:sz w:val="24"/>
          <w:lang w:val="en-AU"/>
        </w:rPr>
        <w:t>2:</w:t>
      </w:r>
      <w:r w:rsidR="009D46E0" w:rsidRPr="004577F0">
        <w:rPr>
          <w:rFonts w:ascii="Times New Roman" w:hAnsi="Times New Roman"/>
          <w:b/>
          <w:sz w:val="24"/>
          <w:lang w:val="en-AU"/>
        </w:rPr>
        <w:t xml:space="preserve"> PLENARY</w:t>
      </w:r>
    </w:p>
    <w:p w:rsidR="00E32D89" w:rsidRPr="004577F0" w:rsidRDefault="00E32D89" w:rsidP="00E32D89">
      <w:pPr>
        <w:ind w:left="567" w:hanging="567"/>
        <w:rPr>
          <w:rFonts w:cs="Times New Roman"/>
          <w:lang w:val="en-AU"/>
        </w:rPr>
      </w:pPr>
    </w:p>
    <w:p w:rsidR="00E32D89" w:rsidRPr="004577F0" w:rsidRDefault="00E32D89" w:rsidP="00E32D89">
      <w:pPr>
        <w:pStyle w:val="BodyText"/>
        <w:jc w:val="both"/>
        <w:rPr>
          <w:rFonts w:ascii="Times New Roman" w:hAnsi="Times New Roman"/>
          <w:b/>
          <w:sz w:val="24"/>
          <w:lang w:val="en-AU"/>
        </w:rPr>
      </w:pPr>
      <w:r w:rsidRPr="004577F0">
        <w:rPr>
          <w:rFonts w:ascii="Times New Roman" w:hAnsi="Times New Roman"/>
          <w:b/>
          <w:sz w:val="24"/>
          <w:lang w:val="en-AU"/>
        </w:rPr>
        <w:t>3.1</w:t>
      </w:r>
      <w:r w:rsidRPr="004577F0">
        <w:rPr>
          <w:rFonts w:ascii="Times New Roman" w:hAnsi="Times New Roman"/>
          <w:b/>
          <w:sz w:val="24"/>
          <w:lang w:val="en-AU"/>
        </w:rPr>
        <w:tab/>
        <w:t>Adoption of Agenda</w:t>
      </w:r>
    </w:p>
    <w:p w:rsidR="00E32D89" w:rsidRPr="004577F0" w:rsidRDefault="00E32D89" w:rsidP="00E32D89">
      <w:pPr>
        <w:pStyle w:val="Normalaftertitle"/>
        <w:widowControl w:val="0"/>
        <w:tabs>
          <w:tab w:val="clear" w:pos="1134"/>
          <w:tab w:val="clear" w:pos="1871"/>
          <w:tab w:val="clear" w:pos="2268"/>
        </w:tabs>
        <w:wordWrap w:val="0"/>
        <w:spacing w:before="0"/>
        <w:rPr>
          <w:kern w:val="2"/>
          <w:lang w:val="en-AU"/>
        </w:rPr>
      </w:pPr>
    </w:p>
    <w:p w:rsidR="00E32D89" w:rsidRPr="004577F0" w:rsidRDefault="00581D6D" w:rsidP="00E32D89">
      <w:pPr>
        <w:rPr>
          <w:rFonts w:cs="Times New Roman"/>
          <w:lang w:val="en-AU"/>
        </w:rPr>
      </w:pPr>
      <w:r w:rsidRPr="004577F0">
        <w:rPr>
          <w:rFonts w:cs="Times New Roman"/>
          <w:lang w:val="en-AU"/>
        </w:rPr>
        <w:t xml:space="preserve">The Agenda was approved following its presentation by the APG Chairman. </w:t>
      </w:r>
    </w:p>
    <w:p w:rsidR="00E32D89" w:rsidRPr="004577F0" w:rsidRDefault="00E32D89" w:rsidP="00E32D89">
      <w:pPr>
        <w:rPr>
          <w:rFonts w:cs="Times New Roman"/>
          <w:lang w:val="en-AU"/>
        </w:rPr>
      </w:pPr>
    </w:p>
    <w:p w:rsidR="00E32D89" w:rsidRPr="004577F0" w:rsidRDefault="00581D6D" w:rsidP="00E32D89">
      <w:pPr>
        <w:rPr>
          <w:rFonts w:cs="Times New Roman"/>
          <w:lang w:val="en-AU"/>
        </w:rPr>
      </w:pPr>
      <w:r w:rsidRPr="004577F0">
        <w:rPr>
          <w:rFonts w:cs="Times New Roman"/>
          <w:lang w:val="en-AU"/>
        </w:rPr>
        <w:t>The Agenda is in Document APG15-</w:t>
      </w:r>
      <w:r w:rsidR="0000280E" w:rsidRPr="004577F0">
        <w:rPr>
          <w:rFonts w:cs="Times New Roman"/>
          <w:lang w:val="en-AU"/>
        </w:rPr>
        <w:t>2</w:t>
      </w:r>
      <w:r w:rsidRPr="004577F0">
        <w:rPr>
          <w:rFonts w:cs="Times New Roman"/>
          <w:lang w:val="en-AU"/>
        </w:rPr>
        <w:t>/ADM-01</w:t>
      </w:r>
      <w:r w:rsidR="0000280E" w:rsidRPr="004577F0">
        <w:rPr>
          <w:rFonts w:cs="Times New Roman"/>
          <w:lang w:val="en-AU"/>
        </w:rPr>
        <w:t>(Rev.1)</w:t>
      </w:r>
      <w:r w:rsidRPr="004577F0">
        <w:rPr>
          <w:rFonts w:cs="Times New Roman"/>
          <w:lang w:val="en-AU"/>
        </w:rPr>
        <w:t>. The program of the meeting is in Document APG15-</w:t>
      </w:r>
      <w:r w:rsidR="0000280E" w:rsidRPr="004577F0">
        <w:rPr>
          <w:rFonts w:cs="Times New Roman"/>
          <w:lang w:val="en-AU"/>
        </w:rPr>
        <w:t>2</w:t>
      </w:r>
      <w:r w:rsidRPr="004577F0">
        <w:rPr>
          <w:rFonts w:cs="Times New Roman"/>
          <w:lang w:val="en-AU"/>
        </w:rPr>
        <w:t>/ADM-02. Dr. Jamieson emphasised that the program was established to allow for a flexible approach at this meeting and may be adjusted, if required.</w:t>
      </w:r>
    </w:p>
    <w:p w:rsidR="00E32D89" w:rsidRPr="004577F0" w:rsidRDefault="00E32D89" w:rsidP="00E32D89">
      <w:pPr>
        <w:rPr>
          <w:rFonts w:cs="Times New Roman"/>
          <w:lang w:val="en-AU"/>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78"/>
      </w:tblGrid>
      <w:tr w:rsidR="00E32D89" w:rsidRPr="004577F0" w:rsidTr="00881F22">
        <w:tc>
          <w:tcPr>
            <w:tcW w:w="9378" w:type="dxa"/>
          </w:tcPr>
          <w:p w:rsidR="00E32D89" w:rsidRPr="004577F0" w:rsidRDefault="00581D6D" w:rsidP="0000280E">
            <w:pPr>
              <w:rPr>
                <w:rFonts w:cs="Times New Roman"/>
                <w:b/>
                <w:bCs/>
                <w:lang w:val="en-AU"/>
              </w:rPr>
            </w:pPr>
            <w:r w:rsidRPr="004577F0">
              <w:rPr>
                <w:rFonts w:cs="Times New Roman"/>
                <w:b/>
                <w:bCs/>
                <w:lang w:val="en-AU"/>
              </w:rPr>
              <w:lastRenderedPageBreak/>
              <w:t>Decision No. 1 (APG15-</w:t>
            </w:r>
            <w:r w:rsidR="0000280E" w:rsidRPr="004577F0">
              <w:rPr>
                <w:rFonts w:cs="Times New Roman"/>
                <w:b/>
                <w:bCs/>
                <w:lang w:val="en-AU"/>
              </w:rPr>
              <w:t>2</w:t>
            </w:r>
            <w:r w:rsidRPr="004577F0">
              <w:rPr>
                <w:rFonts w:cs="Times New Roman"/>
                <w:b/>
                <w:bCs/>
                <w:lang w:val="en-AU"/>
              </w:rPr>
              <w:t>)</w:t>
            </w:r>
          </w:p>
        </w:tc>
      </w:tr>
      <w:tr w:rsidR="00E32D89" w:rsidRPr="004577F0" w:rsidTr="00881F22">
        <w:tc>
          <w:tcPr>
            <w:tcW w:w="9378" w:type="dxa"/>
          </w:tcPr>
          <w:p w:rsidR="00E32D89" w:rsidRPr="004577F0" w:rsidRDefault="00581D6D" w:rsidP="00881F22">
            <w:pPr>
              <w:suppressAutoHyphens/>
              <w:rPr>
                <w:rFonts w:cs="Times New Roman"/>
                <w:lang w:val="en-AU"/>
              </w:rPr>
            </w:pPr>
            <w:r w:rsidRPr="004577F0">
              <w:rPr>
                <w:rFonts w:cs="Times New Roman"/>
                <w:lang w:val="en-AU"/>
              </w:rPr>
              <w:t>The Plenary approved the Agenda and Program of the Meeting.</w:t>
            </w:r>
          </w:p>
        </w:tc>
      </w:tr>
    </w:tbl>
    <w:p w:rsidR="00E32D89" w:rsidRPr="004577F0" w:rsidRDefault="00E32D89" w:rsidP="00E32D89">
      <w:pPr>
        <w:rPr>
          <w:rFonts w:cs="Times New Roman"/>
          <w:lang w:val="en-AU"/>
        </w:rPr>
      </w:pPr>
    </w:p>
    <w:p w:rsidR="00E32D89" w:rsidRPr="004577F0" w:rsidRDefault="00581D6D" w:rsidP="00E32D89">
      <w:pPr>
        <w:ind w:left="900" w:hanging="900"/>
        <w:rPr>
          <w:rFonts w:cs="Times New Roman"/>
          <w:b/>
          <w:lang w:val="en-AU"/>
        </w:rPr>
      </w:pPr>
      <w:r w:rsidRPr="004577F0">
        <w:rPr>
          <w:rFonts w:cs="Times New Roman"/>
          <w:b/>
          <w:lang w:val="en-AU"/>
        </w:rPr>
        <w:t xml:space="preserve">3.2 </w:t>
      </w:r>
      <w:r w:rsidRPr="004577F0">
        <w:rPr>
          <w:rFonts w:cs="Times New Roman"/>
          <w:b/>
          <w:lang w:val="en-AU"/>
        </w:rPr>
        <w:tab/>
        <w:t>Objectives of the meeting</w:t>
      </w:r>
    </w:p>
    <w:p w:rsidR="00E32D89" w:rsidRPr="004577F0" w:rsidRDefault="00E32D89" w:rsidP="00E32D89">
      <w:pPr>
        <w:ind w:left="700" w:hanging="700"/>
        <w:rPr>
          <w:rFonts w:cs="Times New Roman"/>
          <w:lang w:val="en-AU"/>
        </w:rPr>
      </w:pPr>
    </w:p>
    <w:p w:rsidR="00E32D89" w:rsidRPr="004577F0" w:rsidRDefault="00581D6D" w:rsidP="00E32D89">
      <w:pPr>
        <w:rPr>
          <w:rFonts w:cs="Times New Roman"/>
          <w:lang w:val="en-AU"/>
        </w:rPr>
      </w:pPr>
      <w:r w:rsidRPr="004577F0">
        <w:rPr>
          <w:rFonts w:cs="Times New Roman"/>
          <w:lang w:val="en-AU"/>
        </w:rPr>
        <w:t>The objectives of the meeting are in Document APG15-</w:t>
      </w:r>
      <w:r w:rsidR="0000280E" w:rsidRPr="004577F0">
        <w:rPr>
          <w:rFonts w:cs="Times New Roman"/>
          <w:lang w:val="en-AU"/>
        </w:rPr>
        <w:t>2</w:t>
      </w:r>
      <w:r w:rsidRPr="004577F0">
        <w:rPr>
          <w:rFonts w:cs="Times New Roman"/>
          <w:lang w:val="en-AU"/>
        </w:rPr>
        <w:t xml:space="preserve">/INP-04. These were approved by the meeting. </w:t>
      </w:r>
    </w:p>
    <w:p w:rsidR="00E32D89" w:rsidRPr="004577F0" w:rsidRDefault="00E32D89" w:rsidP="00E32D89">
      <w:pPr>
        <w:rPr>
          <w:rFonts w:cs="Times New Roman"/>
          <w:lang w:val="en-AU"/>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78"/>
      </w:tblGrid>
      <w:tr w:rsidR="00E32D89" w:rsidRPr="004577F0" w:rsidTr="00881F22">
        <w:tc>
          <w:tcPr>
            <w:tcW w:w="9378" w:type="dxa"/>
          </w:tcPr>
          <w:p w:rsidR="00E32D89" w:rsidRPr="004577F0" w:rsidRDefault="00581D6D" w:rsidP="0000280E">
            <w:pPr>
              <w:rPr>
                <w:rFonts w:cs="Times New Roman"/>
                <w:b/>
                <w:bCs/>
                <w:lang w:val="en-AU"/>
              </w:rPr>
            </w:pPr>
            <w:r w:rsidRPr="004577F0">
              <w:rPr>
                <w:rFonts w:cs="Times New Roman"/>
                <w:b/>
                <w:bCs/>
                <w:lang w:val="en-AU"/>
              </w:rPr>
              <w:t>Decision No. 2 (APG15-</w:t>
            </w:r>
            <w:r w:rsidR="0000280E" w:rsidRPr="004577F0">
              <w:rPr>
                <w:rFonts w:cs="Times New Roman"/>
                <w:b/>
                <w:bCs/>
                <w:lang w:val="en-AU"/>
              </w:rPr>
              <w:t>2</w:t>
            </w:r>
            <w:r w:rsidRPr="004577F0">
              <w:rPr>
                <w:rFonts w:cs="Times New Roman"/>
                <w:b/>
                <w:bCs/>
                <w:lang w:val="en-AU"/>
              </w:rPr>
              <w:t>)</w:t>
            </w:r>
          </w:p>
        </w:tc>
      </w:tr>
      <w:tr w:rsidR="00E32D89" w:rsidRPr="004577F0" w:rsidTr="00881F22">
        <w:tc>
          <w:tcPr>
            <w:tcW w:w="9378" w:type="dxa"/>
          </w:tcPr>
          <w:p w:rsidR="00E32D89" w:rsidRPr="004577F0" w:rsidRDefault="00581D6D" w:rsidP="00B0593C">
            <w:pPr>
              <w:suppressAutoHyphens/>
              <w:rPr>
                <w:rFonts w:cs="Times New Roman"/>
                <w:lang w:val="en-AU"/>
              </w:rPr>
            </w:pPr>
            <w:r w:rsidRPr="004577F0">
              <w:rPr>
                <w:rFonts w:cs="Times New Roman"/>
                <w:lang w:val="en-AU"/>
              </w:rPr>
              <w:t>The Plenary approved the Objectives of the Meeting.</w:t>
            </w:r>
          </w:p>
        </w:tc>
      </w:tr>
    </w:tbl>
    <w:p w:rsidR="00E32D89" w:rsidRPr="004577F0" w:rsidRDefault="00E32D89" w:rsidP="00E32D89">
      <w:pPr>
        <w:ind w:left="700" w:hanging="700"/>
        <w:rPr>
          <w:rFonts w:cs="Times New Roman"/>
          <w:lang w:val="en-AU"/>
        </w:rPr>
      </w:pPr>
    </w:p>
    <w:p w:rsidR="00E32D89" w:rsidRPr="004577F0" w:rsidRDefault="00581D6D" w:rsidP="00E32D89">
      <w:pPr>
        <w:ind w:left="900" w:hanging="900"/>
        <w:rPr>
          <w:rFonts w:cs="Times New Roman"/>
          <w:b/>
          <w:lang w:val="en-AU"/>
        </w:rPr>
      </w:pPr>
      <w:r w:rsidRPr="004577F0">
        <w:rPr>
          <w:rFonts w:cs="Times New Roman"/>
          <w:b/>
          <w:lang w:val="en-AU"/>
        </w:rPr>
        <w:t>3.3</w:t>
      </w:r>
      <w:r w:rsidRPr="004577F0">
        <w:rPr>
          <w:rFonts w:cs="Times New Roman"/>
          <w:b/>
          <w:lang w:val="en-AU"/>
        </w:rPr>
        <w:tab/>
      </w:r>
      <w:r w:rsidR="00DC34AC" w:rsidRPr="004577F0">
        <w:rPr>
          <w:rFonts w:cs="Times New Roman"/>
          <w:b/>
          <w:lang w:val="en-AU"/>
        </w:rPr>
        <w:t>R</w:t>
      </w:r>
      <w:r w:rsidRPr="004577F0">
        <w:rPr>
          <w:rFonts w:cs="Times New Roman"/>
          <w:b/>
          <w:lang w:val="en-AU"/>
        </w:rPr>
        <w:t>eport on the APT APG</w:t>
      </w:r>
      <w:r w:rsidR="00DC34AC" w:rsidRPr="004577F0">
        <w:rPr>
          <w:rFonts w:cs="Times New Roman"/>
          <w:b/>
          <w:lang w:val="en-AU"/>
        </w:rPr>
        <w:t xml:space="preserve">15-1 meeting </w:t>
      </w:r>
    </w:p>
    <w:p w:rsidR="00E32D89" w:rsidRPr="004577F0" w:rsidRDefault="00E32D89" w:rsidP="00E32D89">
      <w:pPr>
        <w:rPr>
          <w:rFonts w:cs="Times New Roman"/>
          <w:lang w:val="en-AU"/>
        </w:rPr>
      </w:pPr>
    </w:p>
    <w:p w:rsidR="00E32D89" w:rsidRPr="004577F0" w:rsidRDefault="00581D6D" w:rsidP="00B42B1E">
      <w:pPr>
        <w:rPr>
          <w:lang w:val="en-AU"/>
        </w:rPr>
      </w:pPr>
      <w:r w:rsidRPr="004577F0">
        <w:rPr>
          <w:rFonts w:cs="Times New Roman"/>
          <w:lang w:val="en-AU"/>
        </w:rPr>
        <w:t>The Chairman introduced Document APG15-</w:t>
      </w:r>
      <w:r w:rsidR="00DC34AC" w:rsidRPr="004577F0">
        <w:rPr>
          <w:rFonts w:cs="Times New Roman"/>
          <w:lang w:val="en-AU"/>
        </w:rPr>
        <w:t>2</w:t>
      </w:r>
      <w:r w:rsidRPr="004577F0">
        <w:rPr>
          <w:rFonts w:cs="Times New Roman"/>
          <w:lang w:val="en-AU"/>
        </w:rPr>
        <w:t>/INP-0</w:t>
      </w:r>
      <w:r w:rsidR="00DC34AC" w:rsidRPr="004577F0">
        <w:rPr>
          <w:rFonts w:cs="Times New Roman"/>
          <w:lang w:val="en-AU"/>
        </w:rPr>
        <w:t>3</w:t>
      </w:r>
      <w:r w:rsidRPr="004577F0">
        <w:rPr>
          <w:rFonts w:cs="Times New Roman"/>
          <w:lang w:val="en-AU"/>
        </w:rPr>
        <w:t xml:space="preserve"> reporting on the activities </w:t>
      </w:r>
      <w:r w:rsidR="00DC34AC" w:rsidRPr="004577F0">
        <w:rPr>
          <w:rFonts w:cs="Times New Roman"/>
          <w:lang w:val="en-AU"/>
        </w:rPr>
        <w:t>at the APG15-1 meeting.</w:t>
      </w:r>
      <w:r w:rsidRPr="004577F0">
        <w:rPr>
          <w:rFonts w:cs="Times New Roman"/>
          <w:lang w:val="en-AU"/>
        </w:rPr>
        <w:t xml:space="preserve"> He indicated that he would not go into the details but </w:t>
      </w:r>
      <w:r w:rsidR="00DC34AC" w:rsidRPr="004577F0">
        <w:rPr>
          <w:rFonts w:cs="Times New Roman"/>
          <w:lang w:val="en-AU"/>
        </w:rPr>
        <w:t xml:space="preserve">reminded participants that the draft report had been </w:t>
      </w:r>
      <w:r w:rsidR="00B42B1E" w:rsidRPr="004577F0">
        <w:rPr>
          <w:rFonts w:cs="Times New Roman"/>
          <w:lang w:val="en-AU"/>
        </w:rPr>
        <w:t>circulated</w:t>
      </w:r>
      <w:r w:rsidR="00DC34AC" w:rsidRPr="004577F0">
        <w:rPr>
          <w:rFonts w:cs="Times New Roman"/>
          <w:lang w:val="en-AU"/>
        </w:rPr>
        <w:t xml:space="preserve"> for comments </w:t>
      </w:r>
      <w:r w:rsidR="00B42B1E" w:rsidRPr="004577F0">
        <w:rPr>
          <w:rFonts w:cs="Times New Roman"/>
          <w:lang w:val="en-AU"/>
        </w:rPr>
        <w:t xml:space="preserve">and had been approved. </w:t>
      </w:r>
    </w:p>
    <w:p w:rsidR="00E32D89" w:rsidRPr="004577F0" w:rsidRDefault="00E32D89" w:rsidP="00E32D89">
      <w:pPr>
        <w:rPr>
          <w:rFonts w:cs="Times New Roman"/>
          <w:bCs/>
          <w:lang w:val="en-AU"/>
        </w:rPr>
      </w:pPr>
    </w:p>
    <w:p w:rsidR="00E32D89" w:rsidRPr="004577F0" w:rsidRDefault="009D46E0" w:rsidP="00E32D89">
      <w:pPr>
        <w:pStyle w:val="BodyText"/>
        <w:ind w:left="800" w:hanging="800"/>
        <w:jc w:val="both"/>
        <w:rPr>
          <w:rFonts w:ascii="Times New Roman" w:hAnsi="Times New Roman"/>
          <w:sz w:val="24"/>
          <w:szCs w:val="24"/>
          <w:lang w:val="en-AU"/>
        </w:rPr>
      </w:pPr>
      <w:r w:rsidRPr="004577F0">
        <w:rPr>
          <w:rFonts w:ascii="Times New Roman" w:hAnsi="Times New Roman"/>
          <w:b/>
          <w:sz w:val="24"/>
          <w:szCs w:val="24"/>
          <w:lang w:val="en-AU"/>
        </w:rPr>
        <w:t>3.4</w:t>
      </w:r>
      <w:r w:rsidR="00E32D89" w:rsidRPr="004577F0">
        <w:rPr>
          <w:rFonts w:ascii="Times New Roman" w:hAnsi="Times New Roman"/>
          <w:b/>
          <w:sz w:val="24"/>
          <w:szCs w:val="24"/>
          <w:lang w:val="en-AU"/>
        </w:rPr>
        <w:tab/>
      </w:r>
      <w:r w:rsidRPr="004577F0">
        <w:rPr>
          <w:rFonts w:ascii="Times New Roman" w:hAnsi="Times New Roman"/>
          <w:b/>
          <w:sz w:val="24"/>
          <w:szCs w:val="24"/>
          <w:lang w:val="en-AU"/>
        </w:rPr>
        <w:t>Report</w:t>
      </w:r>
      <w:r w:rsidR="00E32D89" w:rsidRPr="004577F0">
        <w:rPr>
          <w:rFonts w:ascii="Times New Roman" w:hAnsi="Times New Roman"/>
          <w:b/>
          <w:sz w:val="24"/>
          <w:szCs w:val="24"/>
          <w:lang w:val="en-AU"/>
        </w:rPr>
        <w:t xml:space="preserve"> </w:t>
      </w:r>
      <w:r w:rsidRPr="004577F0">
        <w:rPr>
          <w:rFonts w:ascii="Times New Roman" w:hAnsi="Times New Roman"/>
          <w:b/>
          <w:sz w:val="24"/>
          <w:szCs w:val="24"/>
          <w:lang w:val="en-AU"/>
        </w:rPr>
        <w:t xml:space="preserve">of the outcomes of </w:t>
      </w:r>
      <w:r w:rsidR="00B42B1E" w:rsidRPr="004577F0">
        <w:rPr>
          <w:rFonts w:ascii="Times New Roman" w:hAnsi="Times New Roman"/>
          <w:b/>
          <w:sz w:val="24"/>
          <w:szCs w:val="24"/>
          <w:lang w:val="en-AU"/>
        </w:rPr>
        <w:t>the 36</w:t>
      </w:r>
      <w:r w:rsidR="00B42B1E" w:rsidRPr="004577F0">
        <w:rPr>
          <w:rFonts w:ascii="Times New Roman" w:hAnsi="Times New Roman"/>
          <w:b/>
          <w:sz w:val="24"/>
          <w:szCs w:val="24"/>
          <w:vertAlign w:val="superscript"/>
          <w:lang w:val="en-AU"/>
        </w:rPr>
        <w:t>th</w:t>
      </w:r>
      <w:r w:rsidR="00B42B1E" w:rsidRPr="004577F0">
        <w:rPr>
          <w:rFonts w:ascii="Times New Roman" w:hAnsi="Times New Roman"/>
          <w:b/>
          <w:sz w:val="24"/>
          <w:szCs w:val="24"/>
          <w:lang w:val="en-AU"/>
        </w:rPr>
        <w:t xml:space="preserve"> APT Management Committee meeting </w:t>
      </w:r>
    </w:p>
    <w:p w:rsidR="00E32D89" w:rsidRPr="004577F0" w:rsidRDefault="00E32D89" w:rsidP="00E32D89">
      <w:pPr>
        <w:pStyle w:val="Normalaftertitle"/>
        <w:widowControl w:val="0"/>
        <w:tabs>
          <w:tab w:val="clear" w:pos="1134"/>
          <w:tab w:val="clear" w:pos="1871"/>
          <w:tab w:val="clear" w:pos="2268"/>
          <w:tab w:val="left" w:pos="3570"/>
        </w:tabs>
        <w:wordWrap w:val="0"/>
        <w:spacing w:before="0"/>
        <w:rPr>
          <w:kern w:val="2"/>
          <w:lang w:val="en-AU"/>
        </w:rPr>
      </w:pPr>
    </w:p>
    <w:p w:rsidR="00E32D89" w:rsidRPr="004577F0" w:rsidRDefault="00B42B1E" w:rsidP="00E32D89">
      <w:pPr>
        <w:rPr>
          <w:rFonts w:cs="Times New Roman"/>
          <w:lang w:val="en-AU"/>
        </w:rPr>
      </w:pPr>
      <w:r w:rsidRPr="004577F0">
        <w:rPr>
          <w:rFonts w:cs="Times New Roman"/>
          <w:lang w:val="en-AU"/>
        </w:rPr>
        <w:t>Mr. Yamada, Secretary-General, APT,</w:t>
      </w:r>
      <w:r w:rsidR="00581D6D" w:rsidRPr="004577F0">
        <w:rPr>
          <w:rFonts w:cs="Times New Roman"/>
          <w:lang w:val="en-AU"/>
        </w:rPr>
        <w:t xml:space="preserve"> introduced Document APG15-</w:t>
      </w:r>
      <w:r w:rsidRPr="004577F0">
        <w:rPr>
          <w:rFonts w:cs="Times New Roman"/>
          <w:lang w:val="en-AU"/>
        </w:rPr>
        <w:t>2</w:t>
      </w:r>
      <w:r w:rsidR="00581D6D" w:rsidRPr="004577F0">
        <w:rPr>
          <w:rFonts w:cs="Times New Roman"/>
          <w:lang w:val="en-AU"/>
        </w:rPr>
        <w:t>/INP-</w:t>
      </w:r>
      <w:r w:rsidRPr="004577F0">
        <w:rPr>
          <w:rFonts w:cs="Times New Roman"/>
          <w:lang w:val="en-AU"/>
        </w:rPr>
        <w:t>05</w:t>
      </w:r>
      <w:r w:rsidR="00581D6D" w:rsidRPr="004577F0">
        <w:rPr>
          <w:rFonts w:cs="Times New Roman"/>
          <w:lang w:val="en-AU"/>
        </w:rPr>
        <w:t xml:space="preserve"> and reported on the outcomes of </w:t>
      </w:r>
      <w:r w:rsidRPr="004577F0">
        <w:rPr>
          <w:rFonts w:cs="Times New Roman"/>
          <w:lang w:val="en-AU"/>
        </w:rPr>
        <w:t>the MC36 meeting insofar as the activities of the APG were concerned. This covers four issues:</w:t>
      </w:r>
    </w:p>
    <w:p w:rsidR="00B42B1E" w:rsidRPr="004577F0" w:rsidRDefault="00B42B1E" w:rsidP="00B42B1E">
      <w:pPr>
        <w:numPr>
          <w:ilvl w:val="0"/>
          <w:numId w:val="24"/>
        </w:numPr>
        <w:rPr>
          <w:rFonts w:cs="Times New Roman"/>
          <w:lang w:val="en-AU"/>
        </w:rPr>
      </w:pPr>
      <w:r w:rsidRPr="004577F0">
        <w:rPr>
          <w:rFonts w:cs="Times New Roman"/>
          <w:lang w:val="en-AU"/>
        </w:rPr>
        <w:t xml:space="preserve">Approval of the Output Document Types and Approval Procedure of the Output Documents of APG; </w:t>
      </w:r>
    </w:p>
    <w:p w:rsidR="00B42B1E" w:rsidRPr="004577F0" w:rsidRDefault="00B42B1E" w:rsidP="00B42B1E">
      <w:pPr>
        <w:numPr>
          <w:ilvl w:val="0"/>
          <w:numId w:val="24"/>
        </w:numPr>
        <w:rPr>
          <w:rFonts w:cs="Times New Roman"/>
          <w:lang w:val="en-AU"/>
        </w:rPr>
      </w:pPr>
      <w:r w:rsidRPr="004577F0">
        <w:rPr>
          <w:rFonts w:cs="Times New Roman"/>
          <w:lang w:val="en-AU"/>
        </w:rPr>
        <w:t xml:space="preserve">Provisional Approval of the Working Methods of APG; </w:t>
      </w:r>
    </w:p>
    <w:p w:rsidR="00B42B1E" w:rsidRPr="004577F0" w:rsidRDefault="00B42B1E" w:rsidP="00B42B1E">
      <w:pPr>
        <w:numPr>
          <w:ilvl w:val="0"/>
          <w:numId w:val="24"/>
        </w:numPr>
        <w:rPr>
          <w:rFonts w:cs="Times New Roman"/>
          <w:lang w:val="en-AU"/>
        </w:rPr>
      </w:pPr>
      <w:r w:rsidRPr="004577F0">
        <w:rPr>
          <w:rFonts w:cs="Times New Roman"/>
          <w:lang w:val="en-AU"/>
        </w:rPr>
        <w:t xml:space="preserve">The issue of the Number of Vice-Chairman of APG; </w:t>
      </w:r>
    </w:p>
    <w:p w:rsidR="00B42B1E" w:rsidRPr="004577F0" w:rsidRDefault="00B42B1E" w:rsidP="00B42B1E">
      <w:pPr>
        <w:numPr>
          <w:ilvl w:val="0"/>
          <w:numId w:val="24"/>
        </w:numPr>
        <w:rPr>
          <w:rFonts w:cs="Times New Roman"/>
          <w:lang w:val="en-AU"/>
        </w:rPr>
      </w:pPr>
      <w:r w:rsidRPr="004577F0">
        <w:rPr>
          <w:rFonts w:cs="Times New Roman"/>
          <w:lang w:val="en-AU"/>
        </w:rPr>
        <w:t>Approval to hold the 2</w:t>
      </w:r>
      <w:r w:rsidRPr="004577F0">
        <w:rPr>
          <w:rFonts w:cs="Times New Roman"/>
          <w:vertAlign w:val="superscript"/>
          <w:lang w:val="en-AU"/>
        </w:rPr>
        <w:t>nd</w:t>
      </w:r>
      <w:r w:rsidRPr="004577F0">
        <w:rPr>
          <w:rFonts w:cs="Times New Roman"/>
          <w:lang w:val="en-AU"/>
        </w:rPr>
        <w:t xml:space="preserve"> Meeting of APG.</w:t>
      </w:r>
    </w:p>
    <w:p w:rsidR="00B42B1E" w:rsidRPr="004577F0" w:rsidRDefault="00B42B1E" w:rsidP="00B42B1E">
      <w:pPr>
        <w:rPr>
          <w:rFonts w:cs="Times New Roman"/>
          <w:lang w:val="en-AU"/>
        </w:rPr>
      </w:pPr>
    </w:p>
    <w:p w:rsidR="00B42B1E" w:rsidRPr="004577F0" w:rsidRDefault="00B42B1E" w:rsidP="00B42B1E">
      <w:pPr>
        <w:rPr>
          <w:rFonts w:cs="Times New Roman"/>
          <w:lang w:val="en-AU"/>
        </w:rPr>
      </w:pPr>
      <w:r w:rsidRPr="004577F0">
        <w:rPr>
          <w:rFonts w:cs="Times New Roman"/>
          <w:lang w:val="en-AU"/>
        </w:rPr>
        <w:t xml:space="preserve">Mr. Yamada noted that further work relating to points b) and c) will need to be undertaken at this APG15-2 meeting. </w:t>
      </w:r>
    </w:p>
    <w:p w:rsidR="00B42B1E" w:rsidRPr="004577F0" w:rsidRDefault="00B42B1E" w:rsidP="00B42B1E">
      <w:pPr>
        <w:rPr>
          <w:rFonts w:cs="Times New Roman"/>
          <w:lang w:val="en-AU"/>
        </w:rPr>
      </w:pPr>
    </w:p>
    <w:p w:rsidR="00B42B1E" w:rsidRPr="004577F0" w:rsidRDefault="00B42B1E" w:rsidP="00E32D89">
      <w:pPr>
        <w:rPr>
          <w:rFonts w:cs="Times New Roman"/>
          <w:b/>
          <w:lang w:val="en-AU"/>
        </w:rPr>
      </w:pPr>
      <w:r w:rsidRPr="004577F0">
        <w:rPr>
          <w:rFonts w:cs="Times New Roman"/>
          <w:b/>
          <w:lang w:val="en-AU"/>
        </w:rPr>
        <w:t>3.5</w:t>
      </w:r>
      <w:r w:rsidRPr="004577F0">
        <w:rPr>
          <w:rFonts w:cs="Times New Roman"/>
          <w:b/>
          <w:lang w:val="en-AU"/>
        </w:rPr>
        <w:tab/>
        <w:t>Report on the RAG-13 meeting</w:t>
      </w:r>
    </w:p>
    <w:p w:rsidR="00B42B1E" w:rsidRPr="004577F0" w:rsidRDefault="00B42B1E" w:rsidP="00E32D89">
      <w:pPr>
        <w:rPr>
          <w:rFonts w:cs="Times New Roman"/>
          <w:lang w:val="en-AU"/>
        </w:rPr>
      </w:pPr>
    </w:p>
    <w:p w:rsidR="00B42B1E" w:rsidRPr="004577F0" w:rsidRDefault="00B42B1E" w:rsidP="00E32D89">
      <w:pPr>
        <w:rPr>
          <w:rFonts w:cs="Times New Roman"/>
          <w:lang w:val="en-AU"/>
        </w:rPr>
      </w:pPr>
      <w:r w:rsidRPr="004577F0">
        <w:rPr>
          <w:rFonts w:cs="Times New Roman"/>
          <w:lang w:val="en-AU"/>
        </w:rPr>
        <w:t xml:space="preserve">Dr. Wee </w:t>
      </w:r>
      <w:r w:rsidR="002557C7" w:rsidRPr="004577F0">
        <w:rPr>
          <w:rFonts w:cs="Times New Roman"/>
          <w:lang w:val="en-AU"/>
        </w:rPr>
        <w:t xml:space="preserve">advised that RAG-13 met in June 2013. As there was a session in the Program devoted to preparations for the 2015 Radiocommunication Assembly (RA-15), he suggested that detailed consideration and discussion on the results of RAG-13 and RA-15 preparation could take place at that time. </w:t>
      </w:r>
    </w:p>
    <w:p w:rsidR="002557C7" w:rsidRPr="004577F0" w:rsidRDefault="002557C7" w:rsidP="00E32D89">
      <w:pPr>
        <w:rPr>
          <w:rFonts w:cs="Times New Roman"/>
          <w:lang w:val="en-AU"/>
        </w:rPr>
      </w:pPr>
    </w:p>
    <w:p w:rsidR="0004728B" w:rsidRPr="004577F0" w:rsidRDefault="0004728B" w:rsidP="0004728B">
      <w:pPr>
        <w:rPr>
          <w:rFonts w:cs="Times New Roman"/>
          <w:b/>
          <w:lang w:val="en-AU"/>
        </w:rPr>
      </w:pPr>
      <w:r w:rsidRPr="004577F0">
        <w:rPr>
          <w:rFonts w:cs="Times New Roman"/>
          <w:b/>
          <w:lang w:val="en-AU"/>
        </w:rPr>
        <w:t>3.5</w:t>
      </w:r>
      <w:r w:rsidRPr="004577F0">
        <w:rPr>
          <w:rFonts w:cs="Times New Roman"/>
          <w:b/>
          <w:lang w:val="en-AU"/>
        </w:rPr>
        <w:tab/>
        <w:t xml:space="preserve">Report on the 2013 session of ITU Council and PP-14 preparations </w:t>
      </w:r>
    </w:p>
    <w:p w:rsidR="002557C7" w:rsidRPr="004577F0" w:rsidRDefault="002557C7" w:rsidP="00E32D89">
      <w:pPr>
        <w:rPr>
          <w:rFonts w:cs="Times New Roman"/>
          <w:lang w:val="en-AU"/>
        </w:rPr>
      </w:pPr>
    </w:p>
    <w:p w:rsidR="0004728B" w:rsidRPr="004577F0" w:rsidRDefault="0004728B" w:rsidP="00E32D89">
      <w:pPr>
        <w:rPr>
          <w:rFonts w:cs="Times New Roman"/>
          <w:lang w:val="en-AU"/>
        </w:rPr>
      </w:pPr>
      <w:r w:rsidRPr="004577F0">
        <w:rPr>
          <w:rFonts w:cs="Times New Roman"/>
          <w:lang w:val="en-AU"/>
        </w:rPr>
        <w:t xml:space="preserve">Mr. Arasteh advised that an information meeting would be held on these matters on 2 July. </w:t>
      </w:r>
      <w:r w:rsidR="00E97C9E" w:rsidRPr="004577F0">
        <w:rPr>
          <w:rFonts w:cs="Times New Roman"/>
          <w:lang w:val="en-AU"/>
        </w:rPr>
        <w:t xml:space="preserve">He </w:t>
      </w:r>
      <w:r w:rsidRPr="004577F0">
        <w:rPr>
          <w:rFonts w:cs="Times New Roman"/>
          <w:lang w:val="en-AU"/>
        </w:rPr>
        <w:t>would be covering a number of matters such as:</w:t>
      </w:r>
    </w:p>
    <w:p w:rsidR="002557C7" w:rsidRPr="004577F0" w:rsidRDefault="00E97C9E" w:rsidP="0004728B">
      <w:pPr>
        <w:numPr>
          <w:ilvl w:val="0"/>
          <w:numId w:val="25"/>
        </w:numPr>
        <w:rPr>
          <w:rFonts w:cs="Times New Roman"/>
          <w:lang w:val="en-AU"/>
        </w:rPr>
      </w:pPr>
      <w:r w:rsidRPr="004577F0">
        <w:rPr>
          <w:rFonts w:cs="Times New Roman"/>
          <w:lang w:val="en-AU"/>
        </w:rPr>
        <w:t xml:space="preserve">No change to </w:t>
      </w:r>
      <w:r w:rsidR="0004728B" w:rsidRPr="004577F0">
        <w:rPr>
          <w:rFonts w:cs="Times New Roman"/>
          <w:lang w:val="en-AU"/>
        </w:rPr>
        <w:t>the existing dates for WRC-15 (Council Resolution 1343</w:t>
      </w:r>
      <w:r w:rsidRPr="004577F0">
        <w:rPr>
          <w:rFonts w:cs="Times New Roman"/>
          <w:lang w:val="en-AU"/>
        </w:rPr>
        <w:t xml:space="preserve"> of C2012 refers</w:t>
      </w:r>
      <w:r w:rsidR="0004728B" w:rsidRPr="004577F0">
        <w:rPr>
          <w:rFonts w:cs="Times New Roman"/>
          <w:lang w:val="en-AU"/>
        </w:rPr>
        <w:t>);</w:t>
      </w:r>
    </w:p>
    <w:p w:rsidR="0004728B" w:rsidRPr="004577F0" w:rsidRDefault="00E97C9E" w:rsidP="0004728B">
      <w:pPr>
        <w:numPr>
          <w:ilvl w:val="0"/>
          <w:numId w:val="25"/>
        </w:numPr>
        <w:rPr>
          <w:rFonts w:cs="Times New Roman"/>
          <w:lang w:val="en-AU"/>
        </w:rPr>
      </w:pPr>
      <w:r w:rsidRPr="004577F0">
        <w:rPr>
          <w:rFonts w:cs="Times New Roman"/>
          <w:lang w:val="en-AU"/>
        </w:rPr>
        <w:t>The strategic plan for on-going activities in ITU-BR;</w:t>
      </w:r>
    </w:p>
    <w:p w:rsidR="00E97C9E" w:rsidRPr="004577F0" w:rsidRDefault="00E97C9E" w:rsidP="0004728B">
      <w:pPr>
        <w:numPr>
          <w:ilvl w:val="0"/>
          <w:numId w:val="25"/>
        </w:numPr>
        <w:rPr>
          <w:rFonts w:cs="Times New Roman"/>
          <w:lang w:val="en-AU"/>
        </w:rPr>
      </w:pPr>
      <w:r w:rsidRPr="004577F0">
        <w:rPr>
          <w:rFonts w:cs="Times New Roman"/>
          <w:lang w:val="en-AU"/>
        </w:rPr>
        <w:t>Cost recovery issues associated with the use of the band 21.4 to 22 GHz;</w:t>
      </w:r>
    </w:p>
    <w:p w:rsidR="00E97C9E" w:rsidRPr="004577F0" w:rsidRDefault="00E97C9E" w:rsidP="0004728B">
      <w:pPr>
        <w:numPr>
          <w:ilvl w:val="0"/>
          <w:numId w:val="25"/>
        </w:numPr>
        <w:rPr>
          <w:rFonts w:cs="Times New Roman"/>
          <w:lang w:val="en-AU"/>
        </w:rPr>
      </w:pPr>
      <w:r w:rsidRPr="004577F0">
        <w:rPr>
          <w:rFonts w:cs="Times New Roman"/>
          <w:lang w:val="en-AU"/>
        </w:rPr>
        <w:t>Availability of ITU documentation without cost;</w:t>
      </w:r>
    </w:p>
    <w:p w:rsidR="00E97C9E" w:rsidRPr="004577F0" w:rsidRDefault="00E97C9E" w:rsidP="0004728B">
      <w:pPr>
        <w:numPr>
          <w:ilvl w:val="0"/>
          <w:numId w:val="25"/>
        </w:numPr>
        <w:rPr>
          <w:rFonts w:cs="Times New Roman"/>
          <w:lang w:val="en-AU"/>
        </w:rPr>
      </w:pPr>
      <w:r w:rsidRPr="004577F0">
        <w:rPr>
          <w:rFonts w:cs="Times New Roman"/>
          <w:lang w:val="en-AU"/>
        </w:rPr>
        <w:t>PP-14 preparatory activities within APT.</w:t>
      </w:r>
    </w:p>
    <w:p w:rsidR="00E97C9E" w:rsidRPr="004577F0" w:rsidRDefault="00E97C9E" w:rsidP="00E97C9E">
      <w:pPr>
        <w:rPr>
          <w:rFonts w:cs="Times New Roman"/>
          <w:lang w:val="en-AU"/>
        </w:rPr>
      </w:pPr>
    </w:p>
    <w:p w:rsidR="00E97C9E" w:rsidRPr="004577F0" w:rsidRDefault="00073124" w:rsidP="00E97C9E">
      <w:pPr>
        <w:rPr>
          <w:rFonts w:cs="Times New Roman"/>
          <w:b/>
          <w:lang w:val="en-AU"/>
        </w:rPr>
      </w:pPr>
      <w:r w:rsidRPr="004577F0">
        <w:rPr>
          <w:rFonts w:cs="Times New Roman"/>
          <w:b/>
          <w:lang w:val="en-AU"/>
        </w:rPr>
        <w:t xml:space="preserve">3.6 </w:t>
      </w:r>
      <w:r w:rsidRPr="004577F0">
        <w:rPr>
          <w:rFonts w:cs="Times New Roman"/>
          <w:b/>
          <w:lang w:val="en-AU"/>
        </w:rPr>
        <w:tab/>
        <w:t xml:space="preserve">Reports by the </w:t>
      </w:r>
      <w:r w:rsidR="009E172A" w:rsidRPr="004577F0">
        <w:rPr>
          <w:rFonts w:cs="Times New Roman"/>
          <w:b/>
          <w:lang w:val="en-AU"/>
        </w:rPr>
        <w:t>W</w:t>
      </w:r>
      <w:r w:rsidRPr="004577F0">
        <w:rPr>
          <w:rFonts w:cs="Times New Roman"/>
          <w:b/>
          <w:lang w:val="en-AU"/>
        </w:rPr>
        <w:t xml:space="preserve">orking </w:t>
      </w:r>
      <w:r w:rsidR="009E172A" w:rsidRPr="004577F0">
        <w:rPr>
          <w:rFonts w:cs="Times New Roman"/>
          <w:b/>
          <w:lang w:val="en-AU"/>
        </w:rPr>
        <w:t>P</w:t>
      </w:r>
      <w:r w:rsidRPr="004577F0">
        <w:rPr>
          <w:rFonts w:cs="Times New Roman"/>
          <w:b/>
          <w:lang w:val="en-AU"/>
        </w:rPr>
        <w:t xml:space="preserve">arty chairmen on activities and </w:t>
      </w:r>
      <w:r w:rsidR="009E172A" w:rsidRPr="004577F0">
        <w:rPr>
          <w:rFonts w:cs="Times New Roman"/>
          <w:b/>
          <w:lang w:val="en-AU"/>
        </w:rPr>
        <w:t>objectives of</w:t>
      </w:r>
      <w:r w:rsidRPr="004577F0">
        <w:rPr>
          <w:rFonts w:cs="Times New Roman"/>
          <w:b/>
          <w:lang w:val="en-AU"/>
        </w:rPr>
        <w:t xml:space="preserve"> the WPs during </w:t>
      </w:r>
      <w:r w:rsidR="009E172A" w:rsidRPr="004577F0">
        <w:rPr>
          <w:rFonts w:cs="Times New Roman"/>
          <w:b/>
          <w:lang w:val="en-AU"/>
        </w:rPr>
        <w:t xml:space="preserve">the </w:t>
      </w:r>
      <w:r w:rsidRPr="004577F0">
        <w:rPr>
          <w:rFonts w:cs="Times New Roman"/>
          <w:b/>
          <w:lang w:val="en-AU"/>
        </w:rPr>
        <w:t>APG15-2 meeting</w:t>
      </w:r>
    </w:p>
    <w:p w:rsidR="002557C7" w:rsidRPr="004577F0" w:rsidRDefault="002557C7" w:rsidP="00E32D89">
      <w:pPr>
        <w:rPr>
          <w:rFonts w:cs="Times New Roman"/>
          <w:lang w:val="en-AU"/>
        </w:rPr>
      </w:pPr>
    </w:p>
    <w:p w:rsidR="002557C7" w:rsidRPr="004577F0" w:rsidRDefault="009E172A" w:rsidP="00E32D89">
      <w:pPr>
        <w:rPr>
          <w:rFonts w:cs="Times New Roman"/>
          <w:b/>
          <w:i/>
          <w:lang w:val="en-AU"/>
        </w:rPr>
      </w:pPr>
      <w:r w:rsidRPr="004577F0">
        <w:rPr>
          <w:rFonts w:cs="Times New Roman"/>
          <w:b/>
          <w:i/>
          <w:lang w:val="en-AU"/>
        </w:rPr>
        <w:t>3.6.1</w:t>
      </w:r>
      <w:r w:rsidRPr="004577F0">
        <w:rPr>
          <w:rFonts w:cs="Times New Roman"/>
          <w:b/>
          <w:i/>
          <w:lang w:val="en-AU"/>
        </w:rPr>
        <w:tab/>
        <w:t>WP1</w:t>
      </w:r>
    </w:p>
    <w:p w:rsidR="002557C7" w:rsidRPr="004577F0" w:rsidRDefault="002557C7" w:rsidP="00E32D89">
      <w:pPr>
        <w:rPr>
          <w:rFonts w:cs="Times New Roman"/>
          <w:lang w:val="en-AU"/>
        </w:rPr>
      </w:pPr>
    </w:p>
    <w:p w:rsidR="00B42B1E" w:rsidRPr="004577F0" w:rsidRDefault="009E172A" w:rsidP="00E32D89">
      <w:pPr>
        <w:rPr>
          <w:rFonts w:cs="Times New Roman"/>
          <w:lang w:val="en-AU"/>
        </w:rPr>
      </w:pPr>
      <w:r w:rsidRPr="004577F0">
        <w:rPr>
          <w:rFonts w:cs="Times New Roman"/>
          <w:lang w:val="en-AU"/>
        </w:rPr>
        <w:t xml:space="preserve">Dr. Kim noted that the WP1 Work Plan was established at APG15-1. At APG15-2 it is proposed to agree on the Drafting Group structure and on Chairmen for these DGs. Input documents would be considered and work on developing preliminary views would commence. </w:t>
      </w:r>
    </w:p>
    <w:p w:rsidR="0055526E" w:rsidRPr="004577F0" w:rsidRDefault="0055526E" w:rsidP="00E32D89">
      <w:pPr>
        <w:rPr>
          <w:rFonts w:cs="Times New Roman"/>
          <w:lang w:val="en-AU"/>
        </w:rPr>
      </w:pPr>
    </w:p>
    <w:p w:rsidR="009E172A" w:rsidRPr="004577F0" w:rsidRDefault="009E172A" w:rsidP="009E172A">
      <w:pPr>
        <w:rPr>
          <w:rFonts w:cs="Times New Roman"/>
          <w:b/>
          <w:i/>
          <w:lang w:val="en-AU"/>
        </w:rPr>
      </w:pPr>
      <w:r w:rsidRPr="004577F0">
        <w:rPr>
          <w:rFonts w:cs="Times New Roman"/>
          <w:b/>
          <w:i/>
          <w:lang w:val="en-AU"/>
        </w:rPr>
        <w:t>3.6.2</w:t>
      </w:r>
      <w:r w:rsidRPr="004577F0">
        <w:rPr>
          <w:rFonts w:cs="Times New Roman"/>
          <w:b/>
          <w:i/>
          <w:lang w:val="en-AU"/>
        </w:rPr>
        <w:tab/>
        <w:t>WP2</w:t>
      </w:r>
    </w:p>
    <w:p w:rsidR="009E172A" w:rsidRPr="004577F0" w:rsidRDefault="009E172A" w:rsidP="00E32D89">
      <w:pPr>
        <w:rPr>
          <w:rFonts w:cs="Times New Roman"/>
          <w:lang w:val="en-AU"/>
        </w:rPr>
      </w:pPr>
    </w:p>
    <w:p w:rsidR="009E172A" w:rsidRPr="004577F0" w:rsidRDefault="009E172A" w:rsidP="00E32D89">
      <w:pPr>
        <w:rPr>
          <w:rFonts w:cs="Times New Roman"/>
          <w:lang w:val="en-AU"/>
        </w:rPr>
      </w:pPr>
      <w:r w:rsidRPr="004577F0">
        <w:rPr>
          <w:rFonts w:cs="Times New Roman"/>
          <w:lang w:val="en-AU"/>
        </w:rPr>
        <w:t xml:space="preserve">At APG15-2 </w:t>
      </w:r>
      <w:proofErr w:type="spellStart"/>
      <w:r w:rsidRPr="004577F0">
        <w:rPr>
          <w:rFonts w:cs="Times New Roman"/>
          <w:lang w:val="en-AU"/>
        </w:rPr>
        <w:t>Ms.</w:t>
      </w:r>
      <w:proofErr w:type="spellEnd"/>
      <w:r w:rsidRPr="004577F0">
        <w:rPr>
          <w:rFonts w:cs="Times New Roman"/>
          <w:lang w:val="en-AU"/>
        </w:rPr>
        <w:t xml:space="preserve"> Zhu would seek to finalise the DG structure and agree on Chairmen for these groups. Input documents would be considered an</w:t>
      </w:r>
      <w:r w:rsidR="00A02F9E" w:rsidRPr="004577F0">
        <w:rPr>
          <w:rFonts w:cs="Times New Roman"/>
          <w:lang w:val="en-AU"/>
        </w:rPr>
        <w:t>d</w:t>
      </w:r>
      <w:r w:rsidRPr="004577F0">
        <w:rPr>
          <w:rFonts w:cs="Times New Roman"/>
          <w:lang w:val="en-AU"/>
        </w:rPr>
        <w:t xml:space="preserve"> work on developing preliminary views would commence. </w:t>
      </w:r>
    </w:p>
    <w:p w:rsidR="009E172A" w:rsidRPr="004577F0" w:rsidRDefault="009E172A" w:rsidP="00E32D89">
      <w:pPr>
        <w:rPr>
          <w:rFonts w:cs="Times New Roman"/>
          <w:lang w:val="en-AU"/>
        </w:rPr>
      </w:pPr>
    </w:p>
    <w:p w:rsidR="009E172A" w:rsidRPr="004577F0" w:rsidRDefault="009E172A" w:rsidP="009E172A">
      <w:pPr>
        <w:rPr>
          <w:rFonts w:cs="Times New Roman"/>
          <w:b/>
          <w:i/>
          <w:lang w:val="en-AU"/>
        </w:rPr>
      </w:pPr>
      <w:r w:rsidRPr="004577F0">
        <w:rPr>
          <w:rFonts w:cs="Times New Roman"/>
          <w:b/>
          <w:i/>
          <w:lang w:val="en-AU"/>
        </w:rPr>
        <w:t>3.6.3</w:t>
      </w:r>
      <w:r w:rsidRPr="004577F0">
        <w:rPr>
          <w:rFonts w:cs="Times New Roman"/>
          <w:b/>
          <w:i/>
          <w:lang w:val="en-AU"/>
        </w:rPr>
        <w:tab/>
        <w:t>WP3</w:t>
      </w:r>
    </w:p>
    <w:p w:rsidR="009E172A" w:rsidRPr="004577F0" w:rsidRDefault="009E172A" w:rsidP="00E32D89">
      <w:pPr>
        <w:rPr>
          <w:rFonts w:cs="Times New Roman"/>
          <w:lang w:val="en-AU"/>
        </w:rPr>
      </w:pPr>
    </w:p>
    <w:p w:rsidR="009E172A" w:rsidRPr="004577F0" w:rsidRDefault="009E172A" w:rsidP="00E32D89">
      <w:pPr>
        <w:rPr>
          <w:rFonts w:cs="Times New Roman"/>
          <w:lang w:val="en-AU"/>
        </w:rPr>
      </w:pPr>
      <w:r w:rsidRPr="004577F0">
        <w:rPr>
          <w:rFonts w:cs="Times New Roman"/>
          <w:lang w:val="en-AU"/>
        </w:rPr>
        <w:t>Mr. Mean</w:t>
      </w:r>
      <w:r w:rsidR="00086222" w:rsidRPr="004577F0">
        <w:rPr>
          <w:rFonts w:cs="Times New Roman"/>
          <w:lang w:val="en-AU"/>
        </w:rPr>
        <w:t>e</w:t>
      </w:r>
      <w:r w:rsidRPr="004577F0">
        <w:rPr>
          <w:rFonts w:cs="Times New Roman"/>
          <w:lang w:val="en-AU"/>
        </w:rPr>
        <w:t xml:space="preserve">y noted that WP3 had two WRC-15 Agenda Items </w:t>
      </w:r>
      <w:r w:rsidR="00086222" w:rsidRPr="004577F0">
        <w:rPr>
          <w:rFonts w:cs="Times New Roman"/>
          <w:lang w:val="en-AU"/>
        </w:rPr>
        <w:t>o</w:t>
      </w:r>
      <w:r w:rsidRPr="004577F0">
        <w:rPr>
          <w:rFonts w:cs="Times New Roman"/>
          <w:lang w:val="en-AU"/>
        </w:rPr>
        <w:t xml:space="preserve">n aeronautical issues and two on Maritime issues </w:t>
      </w:r>
      <w:r w:rsidR="00086222" w:rsidRPr="004577F0">
        <w:rPr>
          <w:rFonts w:cs="Times New Roman"/>
          <w:lang w:val="en-AU"/>
        </w:rPr>
        <w:t xml:space="preserve">as well as one other Agenda Item. </w:t>
      </w:r>
      <w:r w:rsidR="00F71A85" w:rsidRPr="004577F0">
        <w:rPr>
          <w:rFonts w:cs="Times New Roman"/>
          <w:lang w:val="en-AU"/>
        </w:rPr>
        <w:t xml:space="preserve">Nominations for DG Chairmen have been coordinated. Input documents would be considered and work on developing preliminary views would commence. Useful output material is anticipated from the APG15-2 meeting. </w:t>
      </w:r>
    </w:p>
    <w:p w:rsidR="00E32D89" w:rsidRPr="004577F0" w:rsidRDefault="00E32D89" w:rsidP="00E32D89">
      <w:pPr>
        <w:rPr>
          <w:rFonts w:cs="Times New Roman"/>
          <w:lang w:val="en-AU"/>
        </w:rPr>
      </w:pPr>
    </w:p>
    <w:p w:rsidR="00F71A85" w:rsidRPr="004577F0" w:rsidRDefault="00F71A85" w:rsidP="00E32D89">
      <w:pPr>
        <w:rPr>
          <w:rFonts w:cs="Times New Roman"/>
          <w:b/>
          <w:i/>
          <w:lang w:val="en-AU"/>
        </w:rPr>
      </w:pPr>
      <w:r w:rsidRPr="004577F0">
        <w:rPr>
          <w:rFonts w:cs="Times New Roman"/>
          <w:b/>
          <w:i/>
          <w:lang w:val="en-AU"/>
        </w:rPr>
        <w:t>3.6.4</w:t>
      </w:r>
      <w:r w:rsidRPr="004577F0">
        <w:rPr>
          <w:rFonts w:cs="Times New Roman"/>
          <w:b/>
          <w:i/>
          <w:lang w:val="en-AU"/>
        </w:rPr>
        <w:tab/>
        <w:t>WP4</w:t>
      </w:r>
    </w:p>
    <w:p w:rsidR="00F71A85" w:rsidRPr="004577F0" w:rsidRDefault="00F71A85" w:rsidP="00E32D89">
      <w:pPr>
        <w:rPr>
          <w:rFonts w:cs="Times New Roman"/>
          <w:lang w:val="en-AU"/>
        </w:rPr>
      </w:pPr>
    </w:p>
    <w:p w:rsidR="00F71A85" w:rsidRPr="004577F0" w:rsidRDefault="00F71A85" w:rsidP="00E32D89">
      <w:pPr>
        <w:rPr>
          <w:rFonts w:cs="Times New Roman"/>
          <w:lang w:val="en-AU"/>
        </w:rPr>
      </w:pPr>
      <w:r w:rsidRPr="004577F0">
        <w:rPr>
          <w:rFonts w:cs="Times New Roman"/>
          <w:lang w:val="en-AU"/>
        </w:rPr>
        <w:t xml:space="preserve">Mr. </w:t>
      </w:r>
      <w:proofErr w:type="gramStart"/>
      <w:r w:rsidRPr="004577F0">
        <w:rPr>
          <w:rFonts w:cs="Times New Roman"/>
          <w:lang w:val="en-AU"/>
        </w:rPr>
        <w:t>Gao</w:t>
      </w:r>
      <w:proofErr w:type="gramEnd"/>
      <w:r w:rsidRPr="004577F0">
        <w:rPr>
          <w:rFonts w:cs="Times New Roman"/>
          <w:lang w:val="en-AU"/>
        </w:rPr>
        <w:t xml:space="preserve"> advised that WP4 is to consider a number of satellite issues. At APG15-2 WP4 would finalise the choice of DG Chairmen. Input documents would be considered and work on developing preliminary views would commence. </w:t>
      </w:r>
    </w:p>
    <w:p w:rsidR="00F71A85" w:rsidRPr="004577F0" w:rsidRDefault="00F71A85" w:rsidP="00E32D89">
      <w:pPr>
        <w:rPr>
          <w:rFonts w:cs="Times New Roman"/>
          <w:lang w:val="en-AU"/>
        </w:rPr>
      </w:pPr>
    </w:p>
    <w:p w:rsidR="00F71A85" w:rsidRPr="004577F0" w:rsidRDefault="00F71A85" w:rsidP="00E32D89">
      <w:pPr>
        <w:rPr>
          <w:rFonts w:cs="Times New Roman"/>
          <w:b/>
          <w:i/>
          <w:lang w:val="en-AU"/>
        </w:rPr>
      </w:pPr>
      <w:r w:rsidRPr="004577F0">
        <w:rPr>
          <w:rFonts w:cs="Times New Roman"/>
          <w:b/>
          <w:i/>
          <w:lang w:val="en-AU"/>
        </w:rPr>
        <w:t xml:space="preserve">3.6.5 </w:t>
      </w:r>
      <w:r w:rsidRPr="004577F0">
        <w:rPr>
          <w:rFonts w:cs="Times New Roman"/>
          <w:b/>
          <w:i/>
          <w:lang w:val="en-AU"/>
        </w:rPr>
        <w:tab/>
        <w:t>WP5</w:t>
      </w:r>
    </w:p>
    <w:p w:rsidR="00F71A85" w:rsidRPr="004577F0" w:rsidRDefault="00F71A85" w:rsidP="00E32D89">
      <w:pPr>
        <w:rPr>
          <w:rFonts w:cs="Times New Roman"/>
          <w:lang w:val="en-AU"/>
        </w:rPr>
      </w:pPr>
    </w:p>
    <w:p w:rsidR="00F71A85" w:rsidRPr="004577F0" w:rsidRDefault="00F71A85" w:rsidP="00E32D89">
      <w:pPr>
        <w:rPr>
          <w:rFonts w:cs="Times New Roman"/>
          <w:lang w:val="en-AU"/>
        </w:rPr>
      </w:pPr>
      <w:r w:rsidRPr="004577F0">
        <w:rPr>
          <w:rFonts w:cs="Times New Roman"/>
          <w:lang w:val="en-AU"/>
        </w:rPr>
        <w:t>Mr. Abe advised that WP5 has a number of issues to consider under WRC-15 Agenda Items 7 and 9</w:t>
      </w:r>
      <w:r w:rsidR="00A87CAD" w:rsidRPr="004577F0">
        <w:rPr>
          <w:rFonts w:cs="Times New Roman"/>
          <w:lang w:val="en-AU"/>
        </w:rPr>
        <w:t xml:space="preserve"> (with respect to satellite issues)</w:t>
      </w:r>
      <w:r w:rsidRPr="004577F0">
        <w:rPr>
          <w:rFonts w:cs="Times New Roman"/>
          <w:lang w:val="en-AU"/>
        </w:rPr>
        <w:t xml:space="preserve">. </w:t>
      </w:r>
      <w:r w:rsidR="00A87CAD" w:rsidRPr="004577F0">
        <w:rPr>
          <w:rFonts w:cs="Times New Roman"/>
          <w:lang w:val="en-AU"/>
        </w:rPr>
        <w:t xml:space="preserve">WP5 would be completing its structure and finalise the choice of DG Chairmen. Input documents would be considered and work on developing preliminary views would commence. </w:t>
      </w:r>
    </w:p>
    <w:p w:rsidR="00F71A85" w:rsidRPr="004577F0" w:rsidRDefault="00F71A85" w:rsidP="00E32D89">
      <w:pPr>
        <w:rPr>
          <w:rFonts w:cs="Times New Roman"/>
          <w:lang w:val="en-AU"/>
        </w:rPr>
      </w:pPr>
    </w:p>
    <w:p w:rsidR="00F71A85" w:rsidRPr="004577F0" w:rsidRDefault="00A87CAD" w:rsidP="00E32D89">
      <w:pPr>
        <w:rPr>
          <w:rFonts w:cs="Times New Roman"/>
          <w:b/>
          <w:i/>
          <w:lang w:val="en-AU"/>
        </w:rPr>
      </w:pPr>
      <w:r w:rsidRPr="004577F0">
        <w:rPr>
          <w:rFonts w:cs="Times New Roman"/>
          <w:b/>
          <w:i/>
          <w:lang w:val="en-AU"/>
        </w:rPr>
        <w:t>3.6.6</w:t>
      </w:r>
      <w:r w:rsidRPr="004577F0">
        <w:rPr>
          <w:rFonts w:cs="Times New Roman"/>
          <w:b/>
          <w:i/>
          <w:lang w:val="en-AU"/>
        </w:rPr>
        <w:tab/>
        <w:t>WP6</w:t>
      </w:r>
    </w:p>
    <w:p w:rsidR="00F71A85" w:rsidRPr="004577F0" w:rsidRDefault="00F71A85" w:rsidP="00E32D89">
      <w:pPr>
        <w:rPr>
          <w:rFonts w:cs="Times New Roman"/>
          <w:lang w:val="en-AU"/>
        </w:rPr>
      </w:pPr>
    </w:p>
    <w:p w:rsidR="00A87CAD" w:rsidRPr="004577F0" w:rsidRDefault="00A87CAD" w:rsidP="00E32D89">
      <w:pPr>
        <w:rPr>
          <w:rFonts w:cs="Times New Roman"/>
          <w:lang w:val="en-AU"/>
        </w:rPr>
      </w:pPr>
      <w:r w:rsidRPr="004577F0">
        <w:rPr>
          <w:rFonts w:cs="Times New Roman"/>
          <w:lang w:val="en-AU"/>
        </w:rPr>
        <w:t xml:space="preserve">Mr. Shafiee advised that he should be able to finish early at this APG15-2 meeting, as there was a relatively small amount of input documentation to consider. He saw no need for sub-groups at this meeting. </w:t>
      </w:r>
    </w:p>
    <w:p w:rsidR="00F71A85" w:rsidRPr="004577F0" w:rsidRDefault="00F71A85" w:rsidP="00E32D89">
      <w:pPr>
        <w:rPr>
          <w:rFonts w:cs="Times New Roman"/>
          <w:lang w:val="en-AU"/>
        </w:rPr>
      </w:pPr>
    </w:p>
    <w:p w:rsidR="00A87CAD" w:rsidRPr="004577F0" w:rsidRDefault="00A87CAD" w:rsidP="00E32D89">
      <w:pPr>
        <w:rPr>
          <w:rFonts w:cs="Times New Roman"/>
          <w:b/>
          <w:lang w:val="en-AU"/>
        </w:rPr>
      </w:pPr>
      <w:r w:rsidRPr="004577F0">
        <w:rPr>
          <w:rFonts w:cs="Times New Roman"/>
          <w:b/>
          <w:lang w:val="en-AU"/>
        </w:rPr>
        <w:t>3.7</w:t>
      </w:r>
      <w:r w:rsidRPr="004577F0">
        <w:rPr>
          <w:rFonts w:cs="Times New Roman"/>
          <w:b/>
          <w:lang w:val="en-AU"/>
        </w:rPr>
        <w:tab/>
        <w:t>APG Working Methods</w:t>
      </w:r>
    </w:p>
    <w:p w:rsidR="00A87CAD" w:rsidRPr="004577F0" w:rsidRDefault="00A87CAD" w:rsidP="00E32D89">
      <w:pPr>
        <w:rPr>
          <w:rFonts w:cs="Times New Roman"/>
          <w:lang w:val="en-AU"/>
        </w:rPr>
      </w:pPr>
    </w:p>
    <w:p w:rsidR="00834392" w:rsidRPr="004577F0" w:rsidRDefault="00834392" w:rsidP="00E32D89">
      <w:pPr>
        <w:rPr>
          <w:rFonts w:cs="Times New Roman"/>
          <w:lang w:val="en-AU"/>
        </w:rPr>
      </w:pPr>
      <w:r w:rsidRPr="004577F0">
        <w:rPr>
          <w:rFonts w:cs="Times New Roman"/>
          <w:lang w:val="en-AU"/>
        </w:rPr>
        <w:t xml:space="preserve">Dr. Jamieson noted that, as a result of the decisions of MC36 reported in Document APG15-2/INP-05, APG15-2 would need to address its structure. In particular, a decision on the number of Vice-Chairmen is needed. He suggested that this </w:t>
      </w:r>
      <w:r w:rsidR="001879B4" w:rsidRPr="004577F0">
        <w:rPr>
          <w:rFonts w:cs="Times New Roman"/>
          <w:lang w:val="en-AU"/>
        </w:rPr>
        <w:t xml:space="preserve">should </w:t>
      </w:r>
      <w:r w:rsidRPr="004577F0">
        <w:rPr>
          <w:rFonts w:cs="Times New Roman"/>
          <w:lang w:val="en-AU"/>
        </w:rPr>
        <w:t>be discussed at a meeting of Heads of delegation. This idea was found to be acceptable and Dr. Jamieson proposed that this meeting be held on 1 July at 17:45</w:t>
      </w:r>
      <w:r w:rsidR="004B1FFE" w:rsidRPr="004577F0">
        <w:rPr>
          <w:rFonts w:cs="Times New Roman"/>
          <w:lang w:val="en-AU"/>
        </w:rPr>
        <w:t xml:space="preserve"> pm</w:t>
      </w:r>
      <w:r w:rsidRPr="004577F0">
        <w:rPr>
          <w:rFonts w:cs="Times New Roman"/>
          <w:lang w:val="en-AU"/>
        </w:rPr>
        <w:t xml:space="preserve">. </w:t>
      </w:r>
    </w:p>
    <w:p w:rsidR="00834392" w:rsidRPr="004577F0" w:rsidRDefault="00834392" w:rsidP="00E32D89">
      <w:pPr>
        <w:rPr>
          <w:rFonts w:cs="Times New Roman"/>
          <w:lang w:val="en-AU"/>
        </w:rPr>
      </w:pPr>
    </w:p>
    <w:p w:rsidR="00A87CAD" w:rsidRPr="004577F0" w:rsidRDefault="00834392" w:rsidP="00E32D89">
      <w:pPr>
        <w:rPr>
          <w:rFonts w:cs="Times New Roman"/>
          <w:lang w:val="en-AU"/>
        </w:rPr>
      </w:pPr>
      <w:r w:rsidRPr="004577F0">
        <w:rPr>
          <w:rFonts w:cs="Times New Roman"/>
          <w:lang w:val="en-AU"/>
        </w:rPr>
        <w:t xml:space="preserve">Dr. Jamieson further noted that a number of input documents addressed this issue as well as other issued related to the Working Methods. He suggested that the Plenary Ad Hoc Group dealing with Working Methods be re-established at this APG15-2 meeting and that this group develop an update to the APG Working Methods that would be considered for approval in a later session of the Plenary. </w:t>
      </w:r>
      <w:r w:rsidR="00364E3C" w:rsidRPr="004577F0">
        <w:rPr>
          <w:rFonts w:cs="Times New Roman"/>
          <w:lang w:val="en-AU"/>
        </w:rPr>
        <w:t xml:space="preserve">This was agreed as was his </w:t>
      </w:r>
      <w:r w:rsidR="001879B4" w:rsidRPr="004577F0">
        <w:rPr>
          <w:rFonts w:cs="Times New Roman"/>
          <w:lang w:val="en-AU"/>
        </w:rPr>
        <w:t xml:space="preserve">proposal </w:t>
      </w:r>
      <w:r w:rsidR="00364E3C" w:rsidRPr="004577F0">
        <w:rPr>
          <w:rFonts w:cs="Times New Roman"/>
          <w:lang w:val="en-AU"/>
        </w:rPr>
        <w:t xml:space="preserve">that the group be chaired, as before, by the Chairman of the Editorial Committee. </w:t>
      </w:r>
      <w:r w:rsidRPr="004577F0">
        <w:rPr>
          <w:rFonts w:cs="Times New Roman"/>
          <w:lang w:val="en-AU"/>
        </w:rPr>
        <w:t xml:space="preserve"> </w:t>
      </w:r>
    </w:p>
    <w:p w:rsidR="00364E3C" w:rsidRPr="004577F0" w:rsidRDefault="00364E3C" w:rsidP="00364E3C">
      <w:pPr>
        <w:rPr>
          <w:rFonts w:cs="Times New Roman"/>
          <w:lang w:val="en-AU"/>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78"/>
      </w:tblGrid>
      <w:tr w:rsidR="00364E3C" w:rsidRPr="004577F0" w:rsidTr="00BE408D">
        <w:tc>
          <w:tcPr>
            <w:tcW w:w="9378" w:type="dxa"/>
          </w:tcPr>
          <w:p w:rsidR="00364E3C" w:rsidRPr="004577F0" w:rsidRDefault="00364E3C" w:rsidP="00364E3C">
            <w:pPr>
              <w:rPr>
                <w:rFonts w:cs="Times New Roman"/>
                <w:b/>
                <w:bCs/>
                <w:lang w:val="en-AU"/>
              </w:rPr>
            </w:pPr>
            <w:r w:rsidRPr="004577F0">
              <w:rPr>
                <w:rFonts w:cs="Times New Roman"/>
                <w:b/>
                <w:bCs/>
                <w:lang w:val="en-AU"/>
              </w:rPr>
              <w:lastRenderedPageBreak/>
              <w:t>Decision No. 3 (APG15-2)</w:t>
            </w:r>
          </w:p>
        </w:tc>
      </w:tr>
      <w:tr w:rsidR="00364E3C" w:rsidRPr="004577F0" w:rsidTr="00BE408D">
        <w:tc>
          <w:tcPr>
            <w:tcW w:w="9378" w:type="dxa"/>
          </w:tcPr>
          <w:p w:rsidR="00364E3C" w:rsidRPr="004577F0" w:rsidRDefault="00364E3C" w:rsidP="00364E3C">
            <w:pPr>
              <w:suppressAutoHyphens/>
              <w:rPr>
                <w:rFonts w:cs="Times New Roman"/>
                <w:lang w:val="en-AU"/>
              </w:rPr>
            </w:pPr>
            <w:r w:rsidRPr="004577F0">
              <w:rPr>
                <w:rFonts w:cs="Times New Roman"/>
                <w:lang w:val="en-AU"/>
              </w:rPr>
              <w:t xml:space="preserve">The Plenary agreed to re-establish the Ad Hoc group of the Plenary under the chairmanship of Mr. Lewis to develop proposed updates to the APG Working Methods to be submitted to the Plenary for approval. </w:t>
            </w:r>
          </w:p>
        </w:tc>
      </w:tr>
    </w:tbl>
    <w:p w:rsidR="00364E3C" w:rsidRPr="004577F0" w:rsidRDefault="00364E3C" w:rsidP="00364E3C">
      <w:pPr>
        <w:ind w:left="700" w:hanging="700"/>
        <w:rPr>
          <w:rFonts w:cs="Times New Roman"/>
          <w:lang w:val="en-AU"/>
        </w:rPr>
      </w:pPr>
    </w:p>
    <w:p w:rsidR="00364E3C" w:rsidRPr="004577F0" w:rsidRDefault="004B1FFE" w:rsidP="00E32D89">
      <w:pPr>
        <w:rPr>
          <w:rFonts w:cs="Times New Roman"/>
          <w:b/>
          <w:lang w:val="en-AU"/>
        </w:rPr>
      </w:pPr>
      <w:r w:rsidRPr="004577F0">
        <w:rPr>
          <w:rFonts w:cs="Times New Roman"/>
          <w:b/>
          <w:lang w:val="en-AU"/>
        </w:rPr>
        <w:t>3.8</w:t>
      </w:r>
      <w:r w:rsidRPr="004577F0">
        <w:rPr>
          <w:rFonts w:cs="Times New Roman"/>
          <w:b/>
          <w:lang w:val="en-AU"/>
        </w:rPr>
        <w:tab/>
        <w:t>Liaison Statements from AWG</w:t>
      </w:r>
    </w:p>
    <w:p w:rsidR="00A87CAD" w:rsidRPr="004577F0" w:rsidRDefault="00A87CAD" w:rsidP="00E32D89">
      <w:pPr>
        <w:rPr>
          <w:rFonts w:cs="Times New Roman"/>
          <w:lang w:val="en-AU"/>
        </w:rPr>
      </w:pPr>
    </w:p>
    <w:p w:rsidR="004B1FFE" w:rsidRPr="004577F0" w:rsidRDefault="004B1FFE" w:rsidP="00E32D89">
      <w:pPr>
        <w:rPr>
          <w:rFonts w:cs="Times New Roman"/>
          <w:lang w:val="en-AU"/>
        </w:rPr>
      </w:pPr>
      <w:proofErr w:type="gramStart"/>
      <w:r w:rsidRPr="004577F0">
        <w:rPr>
          <w:rFonts w:cs="Times New Roman"/>
          <w:lang w:val="en-AU"/>
        </w:rPr>
        <w:t>Dr. Satoh, Vice-Chairman, AWG, presented Documents APG15-2/INP-07 and INP-08.</w:t>
      </w:r>
      <w:proofErr w:type="gramEnd"/>
      <w:r w:rsidRPr="004577F0">
        <w:rPr>
          <w:rFonts w:cs="Times New Roman"/>
          <w:lang w:val="en-AU"/>
        </w:rPr>
        <w:t xml:space="preserve"> These two Liaison Statements cover:</w:t>
      </w:r>
    </w:p>
    <w:p w:rsidR="004B1FFE" w:rsidRPr="004577F0" w:rsidRDefault="004B1FFE" w:rsidP="004B1FFE">
      <w:pPr>
        <w:numPr>
          <w:ilvl w:val="0"/>
          <w:numId w:val="26"/>
        </w:numPr>
        <w:rPr>
          <w:rFonts w:cs="Times New Roman"/>
          <w:lang w:val="en-AU"/>
        </w:rPr>
      </w:pPr>
      <w:r w:rsidRPr="004577F0">
        <w:rPr>
          <w:rFonts w:cs="Times New Roman"/>
          <w:lang w:val="en-AU"/>
        </w:rPr>
        <w:t>INP-07 – “Study on Suitable Frequency Ranges in relation to WRC-15 Agenda Item 1.1 in AWG and ITU-R WP5A invitation to review the existing ITU-R Recommendations and Reports associated with Public Protection and Disaster Relief (PPDR).”</w:t>
      </w:r>
    </w:p>
    <w:p w:rsidR="004B1FFE" w:rsidRPr="004577F0" w:rsidRDefault="004B1FFE" w:rsidP="000664AC">
      <w:pPr>
        <w:numPr>
          <w:ilvl w:val="0"/>
          <w:numId w:val="26"/>
        </w:numPr>
        <w:rPr>
          <w:rFonts w:cs="Times New Roman"/>
          <w:lang w:val="en-AU"/>
        </w:rPr>
      </w:pPr>
      <w:r w:rsidRPr="004577F0">
        <w:rPr>
          <w:rFonts w:cs="Times New Roman"/>
          <w:lang w:val="en-AU"/>
        </w:rPr>
        <w:t xml:space="preserve">INP-08 </w:t>
      </w:r>
      <w:r w:rsidR="000664AC" w:rsidRPr="004577F0">
        <w:rPr>
          <w:rFonts w:cs="Times New Roman"/>
          <w:lang w:val="en-AU"/>
        </w:rPr>
        <w:t>–</w:t>
      </w:r>
      <w:r w:rsidRPr="004577F0">
        <w:rPr>
          <w:rFonts w:cs="Times New Roman"/>
          <w:lang w:val="en-AU"/>
        </w:rPr>
        <w:t xml:space="preserve"> </w:t>
      </w:r>
      <w:r w:rsidR="000664AC" w:rsidRPr="004577F0">
        <w:rPr>
          <w:rFonts w:cs="Times New Roman"/>
          <w:lang w:val="en-AU"/>
        </w:rPr>
        <w:t xml:space="preserve">material on AWG work items that could potentially be considered by APG15 related to WRC-15 Agenda Items 1.1 and 1.2, 1.3, 1.6.2 and 1.18. </w:t>
      </w:r>
    </w:p>
    <w:p w:rsidR="004B1FFE" w:rsidRPr="004577F0" w:rsidRDefault="004B1FFE" w:rsidP="00E32D89">
      <w:pPr>
        <w:rPr>
          <w:rFonts w:cs="Times New Roman"/>
          <w:lang w:val="en-AU"/>
        </w:rPr>
      </w:pPr>
    </w:p>
    <w:p w:rsidR="004B1FFE" w:rsidRPr="004577F0" w:rsidRDefault="000664AC" w:rsidP="00E32D89">
      <w:pPr>
        <w:rPr>
          <w:rFonts w:cs="Times New Roman"/>
          <w:lang w:val="en-AU"/>
        </w:rPr>
      </w:pPr>
      <w:r w:rsidRPr="004577F0">
        <w:rPr>
          <w:rFonts w:cs="Times New Roman"/>
          <w:lang w:val="en-AU"/>
        </w:rPr>
        <w:t xml:space="preserve">Dr. Jamieson suggested that this material should be considered in the relevant Working Parties. This was agreed and the text would be sent to WP1 and WP3 for their consideration. </w:t>
      </w:r>
    </w:p>
    <w:p w:rsidR="004B1FFE" w:rsidRPr="004577F0" w:rsidRDefault="004B1FFE" w:rsidP="00E32D89">
      <w:pPr>
        <w:rPr>
          <w:rFonts w:cs="Times New Roman"/>
          <w:lang w:val="en-AU"/>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78"/>
      </w:tblGrid>
      <w:tr w:rsidR="000664AC" w:rsidRPr="004577F0" w:rsidTr="00BE408D">
        <w:tc>
          <w:tcPr>
            <w:tcW w:w="9378" w:type="dxa"/>
          </w:tcPr>
          <w:p w:rsidR="000664AC" w:rsidRPr="004577F0" w:rsidRDefault="000664AC" w:rsidP="000664AC">
            <w:pPr>
              <w:rPr>
                <w:rFonts w:cs="Times New Roman"/>
                <w:b/>
                <w:bCs/>
                <w:lang w:val="en-AU"/>
              </w:rPr>
            </w:pPr>
            <w:r w:rsidRPr="004577F0">
              <w:rPr>
                <w:rFonts w:cs="Times New Roman"/>
                <w:b/>
                <w:bCs/>
                <w:lang w:val="en-AU"/>
              </w:rPr>
              <w:t>Decision No. 4 (APG15-2)</w:t>
            </w:r>
          </w:p>
        </w:tc>
      </w:tr>
      <w:tr w:rsidR="000664AC" w:rsidRPr="004577F0" w:rsidTr="00BE408D">
        <w:tc>
          <w:tcPr>
            <w:tcW w:w="9378" w:type="dxa"/>
          </w:tcPr>
          <w:p w:rsidR="000664AC" w:rsidRPr="004577F0" w:rsidRDefault="000664AC" w:rsidP="000664AC">
            <w:pPr>
              <w:suppressAutoHyphens/>
              <w:rPr>
                <w:rFonts w:cs="Times New Roman"/>
                <w:lang w:val="en-AU"/>
              </w:rPr>
            </w:pPr>
            <w:r w:rsidRPr="004577F0">
              <w:rPr>
                <w:rFonts w:cs="Times New Roman"/>
                <w:lang w:val="en-AU"/>
              </w:rPr>
              <w:t xml:space="preserve">The Plenary agreed to have Working Parties 1 and 3 consider the material in the Liaison Statements from AWG in Documents APG15-2/INP-07 and INP-08. </w:t>
            </w:r>
          </w:p>
        </w:tc>
      </w:tr>
    </w:tbl>
    <w:p w:rsidR="004B1FFE" w:rsidRPr="004577F0" w:rsidRDefault="004B1FFE" w:rsidP="00E32D89">
      <w:pPr>
        <w:rPr>
          <w:rFonts w:cs="Times New Roman"/>
          <w:lang w:val="en-AU"/>
        </w:rPr>
      </w:pPr>
    </w:p>
    <w:p w:rsidR="00E32D89" w:rsidRPr="004577F0" w:rsidRDefault="00581D6D" w:rsidP="00E32D89">
      <w:pPr>
        <w:rPr>
          <w:rFonts w:cs="Times New Roman"/>
          <w:b/>
          <w:lang w:val="en-AU"/>
        </w:rPr>
      </w:pPr>
      <w:r w:rsidRPr="004577F0">
        <w:rPr>
          <w:rFonts w:cs="Times New Roman"/>
          <w:b/>
          <w:lang w:val="en-AU"/>
        </w:rPr>
        <w:t>3.</w:t>
      </w:r>
      <w:r w:rsidR="00A87CAD" w:rsidRPr="004577F0">
        <w:rPr>
          <w:rFonts w:cs="Times New Roman"/>
          <w:b/>
          <w:lang w:val="en-AU"/>
        </w:rPr>
        <w:t>9</w:t>
      </w:r>
      <w:r w:rsidRPr="004577F0">
        <w:rPr>
          <w:rFonts w:cs="Times New Roman"/>
          <w:b/>
          <w:lang w:val="en-AU"/>
        </w:rPr>
        <w:tab/>
      </w:r>
      <w:r w:rsidR="00A87CAD" w:rsidRPr="004577F0">
        <w:rPr>
          <w:rFonts w:cs="Times New Roman"/>
          <w:b/>
          <w:lang w:val="en-AU"/>
        </w:rPr>
        <w:t xml:space="preserve">Update on Preparations for CPM15-2, RA-15 and WRC-15 </w:t>
      </w:r>
    </w:p>
    <w:p w:rsidR="00E32D89" w:rsidRPr="004577F0" w:rsidRDefault="00E32D89" w:rsidP="00E32D89">
      <w:pPr>
        <w:rPr>
          <w:rFonts w:cs="Times New Roman"/>
          <w:lang w:val="en-AU"/>
        </w:rPr>
      </w:pPr>
    </w:p>
    <w:p w:rsidR="00A87CAD" w:rsidRPr="004577F0" w:rsidRDefault="00581D6D" w:rsidP="00E32D89">
      <w:pPr>
        <w:rPr>
          <w:rFonts w:cs="Times New Roman"/>
          <w:lang w:val="en-AU"/>
        </w:rPr>
      </w:pPr>
      <w:r w:rsidRPr="004577F0">
        <w:rPr>
          <w:rFonts w:cs="Times New Roman"/>
          <w:lang w:val="en-AU"/>
        </w:rPr>
        <w:t xml:space="preserve">Mr. P. Aubineau, ITU-BR Counsellor, presented a detailed report </w:t>
      </w:r>
      <w:r w:rsidR="00A87CAD" w:rsidRPr="004577F0">
        <w:rPr>
          <w:rFonts w:cs="Times New Roman"/>
          <w:lang w:val="en-AU"/>
        </w:rPr>
        <w:t xml:space="preserve">providing an update </w:t>
      </w:r>
      <w:r w:rsidRPr="004577F0">
        <w:rPr>
          <w:rFonts w:cs="Times New Roman"/>
          <w:lang w:val="en-AU"/>
        </w:rPr>
        <w:t xml:space="preserve">on the </w:t>
      </w:r>
      <w:r w:rsidR="00A87CAD" w:rsidRPr="004577F0">
        <w:rPr>
          <w:rFonts w:cs="Times New Roman"/>
          <w:lang w:val="en-AU"/>
        </w:rPr>
        <w:t>preparations for CPM15-2, RA-15 and WRC-15.</w:t>
      </w:r>
      <w:r w:rsidR="000664AC" w:rsidRPr="004577F0">
        <w:rPr>
          <w:rFonts w:cs="Times New Roman"/>
          <w:lang w:val="en-AU"/>
        </w:rPr>
        <w:t xml:space="preserve"> Document APG15-2/INF-05 refers. </w:t>
      </w:r>
    </w:p>
    <w:p w:rsidR="00E32D89" w:rsidRPr="004577F0" w:rsidRDefault="00E32D89" w:rsidP="00E32D89">
      <w:pPr>
        <w:rPr>
          <w:rFonts w:cs="Times New Roman"/>
          <w:color w:val="000000"/>
          <w:lang w:val="en-AU"/>
        </w:rPr>
      </w:pPr>
    </w:p>
    <w:p w:rsidR="0011211B" w:rsidRPr="004577F0" w:rsidRDefault="00581D6D" w:rsidP="00E32D89">
      <w:pPr>
        <w:rPr>
          <w:rFonts w:cs="Times New Roman"/>
          <w:color w:val="000000"/>
          <w:lang w:val="en-AU"/>
        </w:rPr>
      </w:pPr>
      <w:r w:rsidRPr="004577F0">
        <w:rPr>
          <w:rFonts w:cs="Times New Roman"/>
          <w:color w:val="000000"/>
          <w:lang w:val="en-AU"/>
        </w:rPr>
        <w:t xml:space="preserve">Dr. Jamieson thanked Mr. Aubineau for his comprehensive coverage of the different processes that will lead up to WRC-15. </w:t>
      </w:r>
    </w:p>
    <w:p w:rsidR="00E32D89" w:rsidRPr="004577F0" w:rsidRDefault="00E32D89" w:rsidP="00E32D89">
      <w:pPr>
        <w:rPr>
          <w:rFonts w:cs="Times New Roman"/>
          <w:lang w:val="en-AU"/>
        </w:rPr>
      </w:pPr>
    </w:p>
    <w:p w:rsidR="00E32D89" w:rsidRPr="004577F0" w:rsidRDefault="00FE21ED" w:rsidP="00E32D89">
      <w:pPr>
        <w:rPr>
          <w:rFonts w:cs="Times New Roman"/>
          <w:b/>
          <w:lang w:val="en-AU"/>
        </w:rPr>
      </w:pPr>
      <w:r w:rsidRPr="004577F0">
        <w:rPr>
          <w:rFonts w:cs="Times New Roman"/>
          <w:b/>
          <w:lang w:val="en-AU"/>
        </w:rPr>
        <w:t>3.10</w:t>
      </w:r>
      <w:r w:rsidR="00581D6D" w:rsidRPr="004577F0">
        <w:rPr>
          <w:rFonts w:cs="Times New Roman"/>
          <w:b/>
          <w:lang w:val="en-AU"/>
        </w:rPr>
        <w:tab/>
        <w:t>Reports of regional organisations</w:t>
      </w:r>
    </w:p>
    <w:p w:rsidR="00E32D89" w:rsidRPr="004577F0" w:rsidRDefault="00E32D89" w:rsidP="00E32D89">
      <w:pPr>
        <w:rPr>
          <w:rFonts w:cs="Times New Roman"/>
          <w:lang w:val="en-AU"/>
        </w:rPr>
      </w:pPr>
    </w:p>
    <w:p w:rsidR="00CA4984" w:rsidRPr="004577F0" w:rsidRDefault="00581D6D" w:rsidP="00CA4984">
      <w:pPr>
        <w:autoSpaceDE w:val="0"/>
        <w:autoSpaceDN w:val="0"/>
        <w:adjustRightInd w:val="0"/>
        <w:rPr>
          <w:rFonts w:cs="Times New Roman"/>
          <w:lang w:val="en-AU"/>
        </w:rPr>
      </w:pPr>
      <w:r w:rsidRPr="004577F0">
        <w:rPr>
          <w:rFonts w:cs="Times New Roman"/>
          <w:lang w:val="en-AU"/>
        </w:rPr>
        <w:t xml:space="preserve">Mr. </w:t>
      </w:r>
      <w:r w:rsidR="00CA4984" w:rsidRPr="004577F0">
        <w:rPr>
          <w:rFonts w:cs="Times New Roman"/>
          <w:lang w:val="en-AU"/>
        </w:rPr>
        <w:t>Alexander Kuehn</w:t>
      </w:r>
      <w:r w:rsidRPr="004577F0">
        <w:rPr>
          <w:rFonts w:eastAsia="Times New Roman" w:cs="Times New Roman"/>
          <w:b/>
          <w:bCs/>
          <w:lang w:val="en-AU" w:eastAsia="en-GB"/>
        </w:rPr>
        <w:t>,</w:t>
      </w:r>
      <w:r w:rsidRPr="004577F0">
        <w:rPr>
          <w:rFonts w:cs="Times New Roman"/>
          <w:lang w:val="en-AU"/>
        </w:rPr>
        <w:t xml:space="preserve"> </w:t>
      </w:r>
      <w:r w:rsidR="00CA4984" w:rsidRPr="004577F0">
        <w:rPr>
          <w:rFonts w:cs="Times New Roman"/>
          <w:lang w:val="en-AU"/>
        </w:rPr>
        <w:t>Chairman of the CEPT Conference Preparatory Group (CPG),</w:t>
      </w:r>
      <w:r w:rsidRPr="004577F0">
        <w:rPr>
          <w:rFonts w:cs="Times New Roman"/>
          <w:lang w:val="en-AU"/>
        </w:rPr>
        <w:t xml:space="preserve"> referred participants to Document APG15-</w:t>
      </w:r>
      <w:r w:rsidR="00CA4984" w:rsidRPr="004577F0">
        <w:rPr>
          <w:rFonts w:cs="Times New Roman"/>
          <w:lang w:val="en-AU"/>
        </w:rPr>
        <w:t>2</w:t>
      </w:r>
      <w:r w:rsidRPr="004577F0">
        <w:rPr>
          <w:rFonts w:cs="Times New Roman"/>
          <w:lang w:val="en-AU"/>
        </w:rPr>
        <w:t>/INF-</w:t>
      </w:r>
      <w:r w:rsidR="00CA4984" w:rsidRPr="004577F0">
        <w:rPr>
          <w:rFonts w:cs="Times New Roman"/>
          <w:lang w:val="en-AU"/>
        </w:rPr>
        <w:t>09 on “Status of CEPT preparations for WRC-15”</w:t>
      </w:r>
      <w:r w:rsidRPr="004577F0">
        <w:rPr>
          <w:rFonts w:cs="Times New Roman"/>
          <w:lang w:val="en-AU"/>
        </w:rPr>
        <w:t xml:space="preserve">. </w:t>
      </w:r>
      <w:r w:rsidR="00CA4984" w:rsidRPr="004577F0">
        <w:rPr>
          <w:rFonts w:cs="Times New Roman"/>
          <w:lang w:val="en-AU"/>
        </w:rPr>
        <w:t>As well as details on the CPG</w:t>
      </w:r>
      <w:r w:rsidR="00CA4984" w:rsidRPr="004577F0">
        <w:rPr>
          <w:lang w:val="en-AU"/>
        </w:rPr>
        <w:t xml:space="preserve"> structure and its </w:t>
      </w:r>
      <w:r w:rsidR="00CA4984" w:rsidRPr="004577F0">
        <w:rPr>
          <w:rFonts w:cs="Times New Roman"/>
          <w:lang w:val="en-AU"/>
        </w:rPr>
        <w:t xml:space="preserve">CPG-15 Project Teams </w:t>
      </w:r>
      <w:r w:rsidR="008822CC" w:rsidRPr="004577F0">
        <w:rPr>
          <w:rFonts w:cs="Times New Roman"/>
          <w:lang w:val="en-AU"/>
        </w:rPr>
        <w:t xml:space="preserve">and on CPG-15 Deliverables, the document includes the status of CPG work on each Agenda Item. </w:t>
      </w:r>
    </w:p>
    <w:p w:rsidR="00CA4984" w:rsidRPr="004577F0" w:rsidRDefault="00CA4984" w:rsidP="00CA4984">
      <w:pPr>
        <w:autoSpaceDE w:val="0"/>
        <w:autoSpaceDN w:val="0"/>
        <w:adjustRightInd w:val="0"/>
        <w:rPr>
          <w:rFonts w:cs="Times New Roman"/>
          <w:lang w:val="en-AU"/>
        </w:rPr>
      </w:pPr>
    </w:p>
    <w:p w:rsidR="008822CC" w:rsidRPr="004577F0" w:rsidRDefault="008822CC" w:rsidP="008822CC">
      <w:pPr>
        <w:autoSpaceDE w:val="0"/>
        <w:autoSpaceDN w:val="0"/>
        <w:adjustRightInd w:val="0"/>
        <w:rPr>
          <w:rFonts w:cs="Times New Roman"/>
          <w:lang w:val="en-AU"/>
        </w:rPr>
      </w:pPr>
      <w:r w:rsidRPr="004577F0">
        <w:rPr>
          <w:rFonts w:eastAsia="Times New Roman" w:cs="Times New Roman"/>
          <w:bCs/>
          <w:lang w:val="en-AU" w:eastAsia="en-GB"/>
        </w:rPr>
        <w:t xml:space="preserve">Dr. Darlene Drazenovich and </w:t>
      </w:r>
      <w:proofErr w:type="spellStart"/>
      <w:r w:rsidR="00581D6D" w:rsidRPr="004577F0">
        <w:rPr>
          <w:rFonts w:eastAsia="Times New Roman" w:cs="Times New Roman"/>
          <w:bCs/>
          <w:lang w:val="en-AU" w:eastAsia="en-GB"/>
        </w:rPr>
        <w:t>Mr.</w:t>
      </w:r>
      <w:proofErr w:type="spellEnd"/>
      <w:r w:rsidR="00581D6D" w:rsidRPr="004577F0">
        <w:rPr>
          <w:rFonts w:eastAsia="Times New Roman" w:cs="Times New Roman"/>
          <w:bCs/>
          <w:lang w:val="en-AU" w:eastAsia="en-GB"/>
        </w:rPr>
        <w:t xml:space="preserve"> </w:t>
      </w:r>
      <w:r w:rsidRPr="004577F0">
        <w:rPr>
          <w:rFonts w:eastAsia="Times New Roman" w:cs="Times New Roman"/>
          <w:bCs/>
          <w:lang w:val="en-AU" w:eastAsia="en-GB"/>
        </w:rPr>
        <w:t>Chris</w:t>
      </w:r>
      <w:r w:rsidR="00F668E8" w:rsidRPr="004577F0">
        <w:rPr>
          <w:rFonts w:eastAsia="Times New Roman" w:cs="Times New Roman"/>
          <w:bCs/>
          <w:lang w:val="en-AU" w:eastAsia="en-GB"/>
        </w:rPr>
        <w:t>topher</w:t>
      </w:r>
      <w:r w:rsidRPr="004577F0">
        <w:rPr>
          <w:rFonts w:eastAsia="Times New Roman" w:cs="Times New Roman"/>
          <w:bCs/>
          <w:lang w:val="en-AU" w:eastAsia="en-GB"/>
        </w:rPr>
        <w:t xml:space="preserve"> Hofer</w:t>
      </w:r>
      <w:r w:rsidR="00581D6D" w:rsidRPr="004577F0">
        <w:rPr>
          <w:rFonts w:eastAsia="Times New Roman" w:cs="Times New Roman"/>
          <w:bCs/>
          <w:lang w:val="en-AU" w:eastAsia="en-GB"/>
        </w:rPr>
        <w:t xml:space="preserve">, representing CITEL, </w:t>
      </w:r>
      <w:r w:rsidR="00581D6D" w:rsidRPr="004577F0">
        <w:rPr>
          <w:rFonts w:cs="Times New Roman"/>
          <w:lang w:val="en-AU"/>
        </w:rPr>
        <w:t>referred participants to Document APG15-</w:t>
      </w:r>
      <w:r w:rsidRPr="004577F0">
        <w:rPr>
          <w:rFonts w:cs="Times New Roman"/>
          <w:lang w:val="en-AU"/>
        </w:rPr>
        <w:t>2</w:t>
      </w:r>
      <w:r w:rsidR="00581D6D" w:rsidRPr="004577F0">
        <w:rPr>
          <w:rFonts w:cs="Times New Roman"/>
          <w:lang w:val="en-AU"/>
        </w:rPr>
        <w:t>/INF-0</w:t>
      </w:r>
      <w:r w:rsidRPr="004577F0">
        <w:rPr>
          <w:rFonts w:cs="Times New Roman"/>
          <w:lang w:val="en-AU"/>
        </w:rPr>
        <w:t>7</w:t>
      </w:r>
      <w:r w:rsidR="00581D6D" w:rsidRPr="004577F0">
        <w:rPr>
          <w:rFonts w:cs="Times New Roman"/>
          <w:lang w:val="en-AU"/>
        </w:rPr>
        <w:t xml:space="preserve">. </w:t>
      </w:r>
      <w:r w:rsidRPr="004577F0">
        <w:rPr>
          <w:rFonts w:cs="Times New Roman"/>
          <w:lang w:val="en-AU"/>
        </w:rPr>
        <w:t xml:space="preserve">The document provides material on CITEL’s “Preliminary Views and Proposals Regarding WRC-15 Agenda Items”. As well as details on the CPG structure and its CPG-15 Project Teams, the document includes the status of CITEL’s work on each Agenda Item. </w:t>
      </w:r>
    </w:p>
    <w:p w:rsidR="008822CC" w:rsidRPr="004577F0" w:rsidRDefault="008822CC" w:rsidP="008822CC">
      <w:pPr>
        <w:autoSpaceDE w:val="0"/>
        <w:autoSpaceDN w:val="0"/>
        <w:adjustRightInd w:val="0"/>
        <w:rPr>
          <w:rFonts w:cs="Times New Roman"/>
          <w:lang w:val="en-AU"/>
        </w:rPr>
      </w:pPr>
    </w:p>
    <w:p w:rsidR="00E32D89" w:rsidRPr="004577F0" w:rsidRDefault="00581D6D" w:rsidP="008822CC">
      <w:pPr>
        <w:autoSpaceDE w:val="0"/>
        <w:autoSpaceDN w:val="0"/>
        <w:adjustRightInd w:val="0"/>
        <w:rPr>
          <w:rFonts w:cs="Times New Roman"/>
          <w:lang w:val="en-AU"/>
        </w:rPr>
      </w:pPr>
      <w:r w:rsidRPr="004577F0">
        <w:rPr>
          <w:rFonts w:eastAsia="Times New Roman" w:cs="Times New Roman"/>
          <w:bCs/>
          <w:lang w:val="en-AU" w:eastAsia="en-GB"/>
        </w:rPr>
        <w:t>Dr. Jamieson</w:t>
      </w:r>
      <w:r w:rsidR="008822CC" w:rsidRPr="004577F0">
        <w:rPr>
          <w:rFonts w:eastAsia="Times New Roman" w:cs="Times New Roman"/>
          <w:bCs/>
          <w:lang w:val="en-AU" w:eastAsia="en-GB"/>
        </w:rPr>
        <w:t xml:space="preserve"> thanked the CPG and CITEL representatives for the information on their WRC preparatory activities. He further expressed </w:t>
      </w:r>
      <w:r w:rsidR="00FE21ED" w:rsidRPr="004577F0">
        <w:rPr>
          <w:rFonts w:eastAsia="Times New Roman" w:cs="Times New Roman"/>
          <w:bCs/>
          <w:lang w:val="en-AU" w:eastAsia="en-GB"/>
        </w:rPr>
        <w:t xml:space="preserve">to them </w:t>
      </w:r>
      <w:r w:rsidR="008822CC" w:rsidRPr="004577F0">
        <w:rPr>
          <w:rFonts w:eastAsia="Times New Roman" w:cs="Times New Roman"/>
          <w:bCs/>
          <w:lang w:val="en-AU" w:eastAsia="en-GB"/>
        </w:rPr>
        <w:t>his</w:t>
      </w:r>
      <w:r w:rsidRPr="004577F0">
        <w:rPr>
          <w:rFonts w:eastAsia="Times New Roman" w:cs="Times New Roman"/>
          <w:bCs/>
          <w:lang w:val="en-AU" w:eastAsia="en-GB"/>
        </w:rPr>
        <w:t xml:space="preserve"> thanks from the APG for th</w:t>
      </w:r>
      <w:r w:rsidR="00773A53" w:rsidRPr="004577F0">
        <w:rPr>
          <w:rFonts w:eastAsia="Times New Roman" w:cs="Times New Roman"/>
          <w:bCs/>
          <w:lang w:val="en-AU" w:eastAsia="en-GB"/>
        </w:rPr>
        <w:t>e on-going</w:t>
      </w:r>
      <w:r w:rsidRPr="004577F0">
        <w:rPr>
          <w:rFonts w:eastAsia="Times New Roman" w:cs="Times New Roman"/>
          <w:bCs/>
          <w:lang w:val="en-AU" w:eastAsia="en-GB"/>
        </w:rPr>
        <w:t xml:space="preserve"> cooperation</w:t>
      </w:r>
      <w:r w:rsidR="00773A53" w:rsidRPr="004577F0">
        <w:rPr>
          <w:rFonts w:eastAsia="Times New Roman" w:cs="Times New Roman"/>
          <w:bCs/>
          <w:lang w:val="en-AU" w:eastAsia="en-GB"/>
        </w:rPr>
        <w:t xml:space="preserve"> between the regional groups. </w:t>
      </w:r>
    </w:p>
    <w:p w:rsidR="00E32D89" w:rsidRPr="004577F0" w:rsidRDefault="00E32D89" w:rsidP="00E32D89">
      <w:pPr>
        <w:rPr>
          <w:rFonts w:cs="Times New Roman"/>
          <w:lang w:val="en-AU"/>
        </w:rPr>
      </w:pPr>
    </w:p>
    <w:p w:rsidR="00A02A3C" w:rsidRPr="004577F0" w:rsidRDefault="00FE21ED" w:rsidP="00E32D89">
      <w:pPr>
        <w:rPr>
          <w:rFonts w:cs="Times New Roman"/>
          <w:b/>
          <w:lang w:val="en-AU"/>
        </w:rPr>
      </w:pPr>
      <w:r w:rsidRPr="004577F0">
        <w:rPr>
          <w:rFonts w:cs="Times New Roman"/>
          <w:b/>
          <w:lang w:val="en-AU"/>
        </w:rPr>
        <w:t xml:space="preserve">3.11 </w:t>
      </w:r>
      <w:r w:rsidRPr="004577F0">
        <w:rPr>
          <w:rFonts w:cs="Times New Roman"/>
          <w:b/>
          <w:lang w:val="en-AU"/>
        </w:rPr>
        <w:tab/>
        <w:t>Other presentations</w:t>
      </w:r>
    </w:p>
    <w:p w:rsidR="00A02A3C" w:rsidRPr="004577F0" w:rsidRDefault="00A02A3C" w:rsidP="00E32D89">
      <w:pPr>
        <w:rPr>
          <w:rFonts w:cs="Times New Roman"/>
          <w:lang w:val="en-AU"/>
        </w:rPr>
      </w:pPr>
    </w:p>
    <w:p w:rsidR="00A02A3C" w:rsidRPr="004577F0" w:rsidRDefault="00FE21ED" w:rsidP="00E32D89">
      <w:pPr>
        <w:rPr>
          <w:rFonts w:cs="Times New Roman"/>
          <w:lang w:val="en-AU"/>
        </w:rPr>
      </w:pPr>
      <w:r w:rsidRPr="004577F0">
        <w:rPr>
          <w:rFonts w:cs="Times New Roman"/>
          <w:lang w:val="en-AU"/>
        </w:rPr>
        <w:t>Mr. Loftur Jonasson presented the ICAO position for ITU WRC-15 Agenda Items. Document APG15-2/INF-02 refers. The material covered:</w:t>
      </w:r>
    </w:p>
    <w:p w:rsidR="00FE21ED" w:rsidRPr="004577F0" w:rsidRDefault="00FE21ED" w:rsidP="00FE21ED">
      <w:pPr>
        <w:numPr>
          <w:ilvl w:val="0"/>
          <w:numId w:val="27"/>
        </w:numPr>
        <w:rPr>
          <w:rFonts w:cs="Times New Roman"/>
          <w:lang w:val="en-AU"/>
        </w:rPr>
      </w:pPr>
      <w:r w:rsidRPr="004577F0">
        <w:rPr>
          <w:rFonts w:cs="Times New Roman"/>
          <w:lang w:val="en-AU"/>
        </w:rPr>
        <w:t>Introduction;</w:t>
      </w:r>
    </w:p>
    <w:p w:rsidR="00FE21ED" w:rsidRPr="004577F0" w:rsidRDefault="00FE21ED" w:rsidP="00FE21ED">
      <w:pPr>
        <w:numPr>
          <w:ilvl w:val="0"/>
          <w:numId w:val="27"/>
        </w:numPr>
        <w:rPr>
          <w:rFonts w:cs="Times New Roman"/>
          <w:lang w:val="en-AU"/>
        </w:rPr>
      </w:pPr>
      <w:r w:rsidRPr="004577F0">
        <w:rPr>
          <w:rFonts w:cs="Times New Roman"/>
          <w:lang w:val="en-AU"/>
        </w:rPr>
        <w:lastRenderedPageBreak/>
        <w:t>ICAO and the international regulatory framework;</w:t>
      </w:r>
    </w:p>
    <w:p w:rsidR="00FE21ED" w:rsidRPr="004577F0" w:rsidRDefault="00FE21ED" w:rsidP="00FE21ED">
      <w:pPr>
        <w:numPr>
          <w:ilvl w:val="0"/>
          <w:numId w:val="27"/>
        </w:numPr>
        <w:rPr>
          <w:rFonts w:cs="Times New Roman"/>
          <w:lang w:val="en-AU"/>
        </w:rPr>
      </w:pPr>
      <w:r w:rsidRPr="004577F0">
        <w:rPr>
          <w:rFonts w:cs="Times New Roman"/>
          <w:lang w:val="en-AU"/>
        </w:rPr>
        <w:t>Spectrum requirements for international civil aviation;</w:t>
      </w:r>
    </w:p>
    <w:p w:rsidR="00FE21ED" w:rsidRPr="004577F0" w:rsidRDefault="00FE21ED" w:rsidP="00FE21ED">
      <w:pPr>
        <w:numPr>
          <w:ilvl w:val="0"/>
          <w:numId w:val="27"/>
        </w:numPr>
        <w:rPr>
          <w:rFonts w:cs="Times New Roman"/>
          <w:lang w:val="en-AU"/>
        </w:rPr>
      </w:pPr>
      <w:r w:rsidRPr="004577F0">
        <w:rPr>
          <w:rFonts w:cs="Times New Roman"/>
          <w:lang w:val="en-AU"/>
        </w:rPr>
        <w:t>Aeronautical aspects on the agenda for WRC-15.</w:t>
      </w:r>
    </w:p>
    <w:p w:rsidR="00FE21ED" w:rsidRPr="004577F0" w:rsidRDefault="00FE21ED" w:rsidP="00FE21ED">
      <w:pPr>
        <w:rPr>
          <w:rFonts w:cs="Times New Roman"/>
          <w:lang w:val="en-AU"/>
        </w:rPr>
      </w:pPr>
    </w:p>
    <w:p w:rsidR="00F668E8" w:rsidRPr="004577F0" w:rsidRDefault="00FE21ED" w:rsidP="00F668E8">
      <w:pPr>
        <w:rPr>
          <w:rFonts w:cs="Times New Roman"/>
          <w:lang w:val="en-AU"/>
        </w:rPr>
      </w:pPr>
      <w:r w:rsidRPr="004577F0">
        <w:rPr>
          <w:rFonts w:cs="Times New Roman"/>
          <w:lang w:val="en-AU"/>
        </w:rPr>
        <w:t xml:space="preserve">Mr. </w:t>
      </w:r>
      <w:proofErr w:type="spellStart"/>
      <w:r w:rsidRPr="004577F0">
        <w:rPr>
          <w:rFonts w:cs="Times New Roman"/>
          <w:lang w:val="en-AU"/>
        </w:rPr>
        <w:t>Shizuo</w:t>
      </w:r>
      <w:proofErr w:type="spellEnd"/>
      <w:r w:rsidRPr="004577F0">
        <w:rPr>
          <w:rFonts w:cs="Times New Roman"/>
          <w:lang w:val="en-AU"/>
        </w:rPr>
        <w:t xml:space="preserve"> Endo</w:t>
      </w:r>
      <w:r w:rsidR="00F668E8" w:rsidRPr="004577F0">
        <w:rPr>
          <w:rFonts w:cs="Times New Roman"/>
          <w:lang w:val="en-AU"/>
        </w:rPr>
        <w:t xml:space="preserve"> presented the IARU (Region 3) comments and positions on the Agenda Items for WRC-15 that concern the amateur and amateur satellite services; this covered Agenda Items 1.4, 1.10, 1.12 and 1.18. Document APG15-2/INF-04 refers. </w:t>
      </w:r>
    </w:p>
    <w:p w:rsidR="00FE21ED" w:rsidRPr="004577F0" w:rsidRDefault="00FE21ED" w:rsidP="00FE21ED">
      <w:pPr>
        <w:rPr>
          <w:rFonts w:cs="Times New Roman"/>
          <w:lang w:val="en-AU"/>
        </w:rPr>
      </w:pPr>
    </w:p>
    <w:p w:rsidR="00A02A3C" w:rsidRPr="004577F0" w:rsidRDefault="00F668E8" w:rsidP="00E32D89">
      <w:pPr>
        <w:rPr>
          <w:rFonts w:cs="Times New Roman"/>
          <w:lang w:val="en-AU"/>
        </w:rPr>
      </w:pPr>
      <w:r w:rsidRPr="004577F0">
        <w:rPr>
          <w:rFonts w:eastAsia="Times New Roman" w:cs="Times New Roman"/>
          <w:bCs/>
          <w:lang w:val="en-AU" w:eastAsia="en-GB"/>
        </w:rPr>
        <w:t>Dr. Jamieson thanked the ICAO and IARU representatives for the information on their WRC preparatory activities.</w:t>
      </w:r>
    </w:p>
    <w:p w:rsidR="00A02A3C" w:rsidRPr="004577F0" w:rsidRDefault="00A02A3C" w:rsidP="00E32D89">
      <w:pPr>
        <w:rPr>
          <w:rFonts w:cs="Times New Roman"/>
          <w:lang w:val="en-AU"/>
        </w:rPr>
      </w:pPr>
    </w:p>
    <w:p w:rsidR="00782764" w:rsidRPr="004577F0" w:rsidRDefault="00782764" w:rsidP="00E32D89">
      <w:pPr>
        <w:rPr>
          <w:rFonts w:cs="Times New Roman"/>
          <w:lang w:val="en-AU"/>
        </w:rPr>
      </w:pPr>
    </w:p>
    <w:p w:rsidR="00581D6D" w:rsidRPr="004577F0" w:rsidRDefault="00F51826" w:rsidP="00581D6D">
      <w:pPr>
        <w:pStyle w:val="BodyText"/>
        <w:jc w:val="both"/>
        <w:rPr>
          <w:rFonts w:ascii="Times New Roman" w:hAnsi="Times New Roman"/>
          <w:b/>
          <w:bCs/>
          <w:sz w:val="24"/>
          <w:szCs w:val="24"/>
          <w:lang w:val="en-AU"/>
        </w:rPr>
      </w:pPr>
      <w:r w:rsidRPr="004577F0">
        <w:rPr>
          <w:rFonts w:ascii="Times New Roman" w:hAnsi="Times New Roman"/>
          <w:b/>
          <w:bCs/>
          <w:sz w:val="24"/>
          <w:szCs w:val="24"/>
          <w:lang w:val="en-AU"/>
        </w:rPr>
        <w:t>4</w:t>
      </w:r>
      <w:r w:rsidR="00581D6D" w:rsidRPr="004577F0">
        <w:rPr>
          <w:rFonts w:ascii="Times New Roman" w:hAnsi="Times New Roman"/>
          <w:b/>
          <w:bCs/>
          <w:sz w:val="24"/>
          <w:szCs w:val="24"/>
          <w:lang w:val="en-AU"/>
        </w:rPr>
        <w:t>.</w:t>
      </w:r>
      <w:r w:rsidR="00581D6D" w:rsidRPr="004577F0">
        <w:rPr>
          <w:rFonts w:ascii="Times New Roman" w:hAnsi="Times New Roman"/>
          <w:b/>
          <w:bCs/>
          <w:sz w:val="24"/>
          <w:szCs w:val="24"/>
          <w:lang w:val="en-AU"/>
        </w:rPr>
        <w:tab/>
        <w:t xml:space="preserve">FINAL SESSION OF THE PLENARY </w:t>
      </w:r>
    </w:p>
    <w:p w:rsidR="00E4149F" w:rsidRPr="004577F0" w:rsidRDefault="00E4149F" w:rsidP="00B63BF5">
      <w:pPr>
        <w:adjustRightInd w:val="0"/>
        <w:snapToGrid w:val="0"/>
        <w:rPr>
          <w:rFonts w:eastAsia="Gulim" w:cs="Times New Roman"/>
          <w:b/>
          <w:bCs/>
          <w:lang w:val="en-AU"/>
        </w:rPr>
      </w:pPr>
    </w:p>
    <w:p w:rsidR="00B63BF5" w:rsidRPr="004577F0" w:rsidRDefault="00F51826" w:rsidP="00B63BF5">
      <w:pPr>
        <w:adjustRightInd w:val="0"/>
        <w:snapToGrid w:val="0"/>
        <w:rPr>
          <w:rFonts w:eastAsia="Gulim" w:cs="Times New Roman"/>
          <w:b/>
          <w:bCs/>
          <w:lang w:val="en-AU"/>
        </w:rPr>
      </w:pPr>
      <w:r w:rsidRPr="004577F0">
        <w:rPr>
          <w:rFonts w:eastAsia="Gulim" w:cs="Times New Roman"/>
          <w:b/>
          <w:bCs/>
          <w:lang w:val="en-AU"/>
        </w:rPr>
        <w:t>4</w:t>
      </w:r>
      <w:r w:rsidR="00581D6D" w:rsidRPr="004577F0">
        <w:rPr>
          <w:rFonts w:eastAsia="Gulim" w:cs="Times New Roman"/>
          <w:b/>
          <w:bCs/>
          <w:lang w:val="en-AU"/>
        </w:rPr>
        <w:t>.1</w:t>
      </w:r>
      <w:r w:rsidR="00E4149F" w:rsidRPr="004577F0">
        <w:rPr>
          <w:rFonts w:eastAsia="Gulim" w:cs="Times New Roman"/>
          <w:b/>
          <w:bCs/>
          <w:lang w:val="en-AU"/>
        </w:rPr>
        <w:tab/>
      </w:r>
      <w:r w:rsidR="00581D6D" w:rsidRPr="004577F0">
        <w:rPr>
          <w:rFonts w:eastAsia="Gulim" w:cs="Times New Roman"/>
          <w:b/>
          <w:bCs/>
          <w:lang w:val="en-AU"/>
        </w:rPr>
        <w:t>Approval of Agenda (Document)</w:t>
      </w:r>
    </w:p>
    <w:p w:rsidR="00B63BF5" w:rsidRPr="004577F0" w:rsidRDefault="00B63BF5" w:rsidP="00B63BF5">
      <w:pPr>
        <w:adjustRightInd w:val="0"/>
        <w:snapToGrid w:val="0"/>
        <w:jc w:val="both"/>
        <w:rPr>
          <w:rFonts w:eastAsia="Gulim" w:cs="Times New Roman"/>
          <w:bCs/>
          <w:lang w:val="en-AU"/>
        </w:rPr>
      </w:pPr>
    </w:p>
    <w:p w:rsidR="00B63BF5" w:rsidRPr="004577F0" w:rsidRDefault="00581D6D" w:rsidP="00B63BF5">
      <w:pPr>
        <w:adjustRightInd w:val="0"/>
        <w:snapToGrid w:val="0"/>
        <w:jc w:val="both"/>
        <w:rPr>
          <w:rFonts w:eastAsia="Gulim" w:cs="Times New Roman"/>
          <w:bCs/>
          <w:lang w:val="en-AU"/>
        </w:rPr>
      </w:pPr>
      <w:r w:rsidRPr="004577F0">
        <w:rPr>
          <w:rFonts w:eastAsia="Gulim" w:cs="Times New Roman"/>
          <w:bCs/>
          <w:lang w:val="en-AU"/>
        </w:rPr>
        <w:t xml:space="preserve">The Chairman asked for comments on the agenda for the final </w:t>
      </w:r>
      <w:proofErr w:type="gramStart"/>
      <w:r w:rsidR="00C46627" w:rsidRPr="004577F0">
        <w:rPr>
          <w:rFonts w:eastAsia="Gulim" w:cs="Times New Roman"/>
          <w:bCs/>
          <w:lang w:val="en-AU"/>
        </w:rPr>
        <w:t>P</w:t>
      </w:r>
      <w:r w:rsidRPr="004577F0">
        <w:rPr>
          <w:rFonts w:eastAsia="Gulim" w:cs="Times New Roman"/>
          <w:bCs/>
          <w:lang w:val="en-AU"/>
        </w:rPr>
        <w:t>lenary</w:t>
      </w:r>
      <w:proofErr w:type="gramEnd"/>
      <w:r w:rsidRPr="004577F0">
        <w:rPr>
          <w:rFonts w:eastAsia="Gulim" w:cs="Times New Roman"/>
          <w:bCs/>
          <w:lang w:val="en-AU"/>
        </w:rPr>
        <w:t xml:space="preserve"> meeting as given in document APG15-</w:t>
      </w:r>
      <w:r w:rsidR="00F51826" w:rsidRPr="004577F0">
        <w:rPr>
          <w:rFonts w:eastAsia="Gulim" w:cs="Times New Roman"/>
          <w:bCs/>
          <w:lang w:val="en-AU"/>
        </w:rPr>
        <w:t>2</w:t>
      </w:r>
      <w:r w:rsidRPr="004577F0">
        <w:rPr>
          <w:rFonts w:eastAsia="Gulim" w:cs="Times New Roman"/>
          <w:bCs/>
          <w:lang w:val="en-AU"/>
        </w:rPr>
        <w:t>/ADM-</w:t>
      </w:r>
      <w:r w:rsidR="00F51826" w:rsidRPr="004577F0">
        <w:rPr>
          <w:rFonts w:eastAsia="Gulim" w:cs="Times New Roman"/>
          <w:bCs/>
          <w:lang w:val="en-AU"/>
        </w:rPr>
        <w:t>21</w:t>
      </w:r>
      <w:r w:rsidRPr="004577F0">
        <w:rPr>
          <w:rFonts w:eastAsia="Gulim" w:cs="Times New Roman"/>
          <w:bCs/>
          <w:lang w:val="en-AU"/>
        </w:rPr>
        <w:t>. The Agenda was approved.</w:t>
      </w:r>
    </w:p>
    <w:p w:rsidR="00B63BF5" w:rsidRPr="004577F0" w:rsidRDefault="00B63BF5" w:rsidP="00B63BF5">
      <w:pPr>
        <w:adjustRightInd w:val="0"/>
        <w:snapToGrid w:val="0"/>
        <w:jc w:val="both"/>
        <w:rPr>
          <w:rFonts w:eastAsia="Gulim" w:cs="Times New Roman"/>
          <w:bCs/>
          <w:lang w:val="en-AU"/>
        </w:rPr>
      </w:pP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70"/>
      </w:tblGrid>
      <w:tr w:rsidR="00B63BF5" w:rsidRPr="004577F0" w:rsidTr="00250F34">
        <w:tc>
          <w:tcPr>
            <w:tcW w:w="9270" w:type="dxa"/>
            <w:shd w:val="clear" w:color="auto" w:fill="auto"/>
          </w:tcPr>
          <w:p w:rsidR="00B63BF5" w:rsidRPr="004577F0" w:rsidRDefault="00250F34" w:rsidP="00F51826">
            <w:pPr>
              <w:rPr>
                <w:rFonts w:cs="Times New Roman"/>
                <w:b/>
                <w:bCs/>
                <w:lang w:val="en-AU"/>
              </w:rPr>
            </w:pPr>
            <w:r w:rsidRPr="004577F0">
              <w:rPr>
                <w:rFonts w:cs="Times New Roman"/>
                <w:b/>
                <w:bCs/>
                <w:lang w:val="en-AU"/>
              </w:rPr>
              <w:t>Decision N</w:t>
            </w:r>
            <w:r w:rsidR="00581D6D" w:rsidRPr="004577F0">
              <w:rPr>
                <w:rFonts w:cs="Times New Roman"/>
                <w:b/>
                <w:bCs/>
                <w:lang w:val="en-AU"/>
              </w:rPr>
              <w:t xml:space="preserve">o. </w:t>
            </w:r>
            <w:r w:rsidR="00F51826" w:rsidRPr="004577F0">
              <w:rPr>
                <w:rFonts w:cs="Times New Roman"/>
                <w:b/>
                <w:bCs/>
                <w:lang w:val="en-AU"/>
              </w:rPr>
              <w:t>5</w:t>
            </w:r>
            <w:r w:rsidR="00581D6D" w:rsidRPr="004577F0">
              <w:rPr>
                <w:rFonts w:cs="Times New Roman"/>
                <w:b/>
                <w:bCs/>
                <w:lang w:val="en-AU"/>
              </w:rPr>
              <w:t xml:space="preserve"> (APG15-</w:t>
            </w:r>
            <w:r w:rsidR="00F51826" w:rsidRPr="004577F0">
              <w:rPr>
                <w:rFonts w:cs="Times New Roman"/>
                <w:b/>
                <w:bCs/>
                <w:lang w:val="en-AU"/>
              </w:rPr>
              <w:t>2</w:t>
            </w:r>
            <w:r w:rsidR="00581D6D" w:rsidRPr="004577F0">
              <w:rPr>
                <w:rFonts w:cs="Times New Roman"/>
                <w:b/>
                <w:bCs/>
                <w:lang w:val="en-AU"/>
              </w:rPr>
              <w:t>)</w:t>
            </w:r>
          </w:p>
        </w:tc>
      </w:tr>
      <w:tr w:rsidR="00B63BF5" w:rsidRPr="004577F0" w:rsidTr="000E794C">
        <w:tc>
          <w:tcPr>
            <w:tcW w:w="9270" w:type="dxa"/>
          </w:tcPr>
          <w:p w:rsidR="00B63BF5" w:rsidRPr="004577F0" w:rsidRDefault="00581D6D" w:rsidP="00C46627">
            <w:pPr>
              <w:autoSpaceDE w:val="0"/>
              <w:autoSpaceDN w:val="0"/>
              <w:adjustRightInd w:val="0"/>
              <w:snapToGrid w:val="0"/>
              <w:jc w:val="both"/>
              <w:rPr>
                <w:rFonts w:cs="Times New Roman"/>
                <w:lang w:val="en-AU"/>
              </w:rPr>
            </w:pPr>
            <w:r w:rsidRPr="004577F0">
              <w:rPr>
                <w:rFonts w:cs="Times New Roman"/>
                <w:lang w:val="en-AU"/>
              </w:rPr>
              <w:t xml:space="preserve">Plenary approved the agenda of the final </w:t>
            </w:r>
            <w:r w:rsidR="00C46627" w:rsidRPr="004577F0">
              <w:rPr>
                <w:rFonts w:cs="Times New Roman"/>
                <w:lang w:val="en-AU"/>
              </w:rPr>
              <w:t>P</w:t>
            </w:r>
            <w:r w:rsidRPr="004577F0">
              <w:rPr>
                <w:rFonts w:cs="Times New Roman"/>
                <w:lang w:val="en-AU"/>
              </w:rPr>
              <w:t xml:space="preserve">lenary meeting.  </w:t>
            </w:r>
          </w:p>
        </w:tc>
      </w:tr>
    </w:tbl>
    <w:p w:rsidR="00C26C1B" w:rsidRPr="004577F0" w:rsidRDefault="00C26C1B" w:rsidP="00E32D89">
      <w:pPr>
        <w:rPr>
          <w:rFonts w:cs="Times New Roman"/>
          <w:bCs/>
          <w:lang w:val="en-AU"/>
        </w:rPr>
      </w:pPr>
    </w:p>
    <w:p w:rsidR="00F51826" w:rsidRPr="004577F0" w:rsidRDefault="00F51826" w:rsidP="00E32D89">
      <w:pPr>
        <w:rPr>
          <w:rFonts w:cs="Times New Roman"/>
          <w:bCs/>
          <w:lang w:val="en-AU"/>
        </w:rPr>
      </w:pPr>
      <w:r w:rsidRPr="004577F0">
        <w:rPr>
          <w:rFonts w:cs="Times New Roman"/>
          <w:bCs/>
          <w:lang w:val="en-AU"/>
        </w:rPr>
        <w:t xml:space="preserve">Dr. Jamieson noted that the APG had been busy over the 5 days of its meeting and that a good start had been made in developing substantial material on Preliminary Views.  </w:t>
      </w:r>
    </w:p>
    <w:p w:rsidR="00F51826" w:rsidRPr="004577F0" w:rsidRDefault="00F51826" w:rsidP="00E32D89">
      <w:pPr>
        <w:rPr>
          <w:rFonts w:cs="Times New Roman"/>
          <w:bCs/>
          <w:lang w:val="en-AU"/>
        </w:rPr>
      </w:pPr>
    </w:p>
    <w:p w:rsidR="00F51826" w:rsidRPr="004577F0" w:rsidRDefault="00F51826" w:rsidP="00F51826">
      <w:pPr>
        <w:rPr>
          <w:rFonts w:cs="Times New Roman"/>
          <w:b/>
          <w:bCs/>
          <w:lang w:val="en-AU"/>
        </w:rPr>
      </w:pPr>
      <w:r w:rsidRPr="004577F0">
        <w:rPr>
          <w:rFonts w:cs="Times New Roman"/>
          <w:b/>
          <w:bCs/>
          <w:lang w:val="en-AU"/>
        </w:rPr>
        <w:t>4.2</w:t>
      </w:r>
      <w:r w:rsidRPr="004577F0">
        <w:rPr>
          <w:rFonts w:cs="Times New Roman"/>
          <w:b/>
          <w:bCs/>
          <w:lang w:val="en-AU"/>
        </w:rPr>
        <w:tab/>
        <w:t>Report on the Heads of Delegation meeting</w:t>
      </w:r>
    </w:p>
    <w:p w:rsidR="00F51826" w:rsidRPr="004577F0" w:rsidRDefault="00F51826" w:rsidP="00E32D89">
      <w:pPr>
        <w:rPr>
          <w:rFonts w:cs="Times New Roman"/>
          <w:bCs/>
          <w:lang w:val="en-AU"/>
        </w:rPr>
      </w:pPr>
    </w:p>
    <w:p w:rsidR="00F51826" w:rsidRPr="004577F0" w:rsidRDefault="000F76C3" w:rsidP="00E32D89">
      <w:pPr>
        <w:rPr>
          <w:rFonts w:cs="Times New Roman"/>
          <w:bCs/>
          <w:lang w:val="en-AU"/>
        </w:rPr>
      </w:pPr>
      <w:r w:rsidRPr="004577F0">
        <w:rPr>
          <w:rFonts w:cs="Times New Roman"/>
          <w:bCs/>
          <w:lang w:val="en-AU"/>
        </w:rPr>
        <w:t>Dr. Jamieson advised that the meeting of Heads of Delegation took place on the evening</w:t>
      </w:r>
      <w:r w:rsidR="00F114E2" w:rsidRPr="004577F0">
        <w:rPr>
          <w:rFonts w:cs="Times New Roman"/>
          <w:bCs/>
          <w:lang w:val="en-AU"/>
        </w:rPr>
        <w:t xml:space="preserve"> of Monday 1 July. The meeting agreed to maintain the APG structure with one Chairman and two Vice-Chairmen and that these office bearers could serve for a maximum for two inter-WRC preparatory periods. </w:t>
      </w:r>
    </w:p>
    <w:p w:rsidR="00F114E2" w:rsidRPr="004577F0" w:rsidRDefault="00F114E2" w:rsidP="00E32D89">
      <w:pPr>
        <w:rPr>
          <w:rFonts w:cs="Times New Roman"/>
          <w:bCs/>
          <w:lang w:val="en-AU"/>
        </w:rPr>
      </w:pP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70"/>
      </w:tblGrid>
      <w:tr w:rsidR="000552DE" w:rsidRPr="004577F0" w:rsidTr="0059145C">
        <w:tc>
          <w:tcPr>
            <w:tcW w:w="9270" w:type="dxa"/>
            <w:shd w:val="clear" w:color="auto" w:fill="auto"/>
          </w:tcPr>
          <w:p w:rsidR="000552DE" w:rsidRPr="004577F0" w:rsidRDefault="000552DE" w:rsidP="000552DE">
            <w:pPr>
              <w:rPr>
                <w:rFonts w:cs="Times New Roman"/>
                <w:b/>
                <w:bCs/>
                <w:lang w:val="en-AU"/>
              </w:rPr>
            </w:pPr>
            <w:r w:rsidRPr="004577F0">
              <w:rPr>
                <w:rFonts w:cs="Times New Roman"/>
                <w:b/>
                <w:bCs/>
                <w:lang w:val="en-AU"/>
              </w:rPr>
              <w:t>Decision No. 6 (APG15-2)</w:t>
            </w:r>
          </w:p>
        </w:tc>
      </w:tr>
      <w:tr w:rsidR="000552DE" w:rsidRPr="004577F0" w:rsidTr="0059145C">
        <w:tc>
          <w:tcPr>
            <w:tcW w:w="9270" w:type="dxa"/>
          </w:tcPr>
          <w:p w:rsidR="000552DE" w:rsidRPr="004577F0" w:rsidRDefault="000552DE" w:rsidP="000552DE">
            <w:pPr>
              <w:autoSpaceDE w:val="0"/>
              <w:autoSpaceDN w:val="0"/>
              <w:adjustRightInd w:val="0"/>
              <w:snapToGrid w:val="0"/>
              <w:jc w:val="both"/>
              <w:rPr>
                <w:rFonts w:cs="Times New Roman"/>
                <w:lang w:val="en-AU"/>
              </w:rPr>
            </w:pPr>
            <w:r w:rsidRPr="004577F0">
              <w:rPr>
                <w:rFonts w:cs="Times New Roman"/>
                <w:lang w:val="en-AU"/>
              </w:rPr>
              <w:t xml:space="preserve">Plenary agreed </w:t>
            </w:r>
            <w:r w:rsidRPr="004577F0">
              <w:rPr>
                <w:rFonts w:cs="Times New Roman"/>
                <w:bCs/>
                <w:lang w:val="en-AU"/>
              </w:rPr>
              <w:t>to maintain the APG structure with one Chairman and two Vice-Chairmen and that these office bearers could serve for a maximum for two inter-WRC preparatory periods.</w:t>
            </w:r>
            <w:r w:rsidRPr="004577F0">
              <w:rPr>
                <w:rFonts w:cs="Times New Roman"/>
                <w:lang w:val="en-AU"/>
              </w:rPr>
              <w:t xml:space="preserve"> </w:t>
            </w:r>
          </w:p>
        </w:tc>
      </w:tr>
    </w:tbl>
    <w:p w:rsidR="000552DE" w:rsidRPr="004577F0" w:rsidRDefault="000552DE" w:rsidP="00E32D89">
      <w:pPr>
        <w:rPr>
          <w:rFonts w:cs="Times New Roman"/>
          <w:bCs/>
          <w:lang w:val="en-AU"/>
        </w:rPr>
      </w:pPr>
    </w:p>
    <w:p w:rsidR="00E32D89" w:rsidRPr="004577F0" w:rsidRDefault="00F51826" w:rsidP="00E32D89">
      <w:pPr>
        <w:rPr>
          <w:rFonts w:cs="Times New Roman"/>
          <w:b/>
          <w:bCs/>
          <w:lang w:val="en-AU"/>
        </w:rPr>
      </w:pPr>
      <w:r w:rsidRPr="004577F0">
        <w:rPr>
          <w:rFonts w:cs="Times New Roman"/>
          <w:b/>
          <w:bCs/>
          <w:lang w:val="en-AU"/>
        </w:rPr>
        <w:t>4</w:t>
      </w:r>
      <w:r w:rsidR="00581D6D" w:rsidRPr="004577F0">
        <w:rPr>
          <w:rFonts w:cs="Times New Roman"/>
          <w:b/>
          <w:bCs/>
          <w:lang w:val="en-AU"/>
        </w:rPr>
        <w:t>.</w:t>
      </w:r>
      <w:r w:rsidRPr="004577F0">
        <w:rPr>
          <w:rFonts w:cs="Times New Roman"/>
          <w:b/>
          <w:bCs/>
          <w:lang w:val="en-AU"/>
        </w:rPr>
        <w:t>3</w:t>
      </w:r>
      <w:r w:rsidR="00581D6D" w:rsidRPr="004577F0">
        <w:rPr>
          <w:rFonts w:cs="Times New Roman"/>
          <w:b/>
          <w:bCs/>
          <w:lang w:val="en-AU"/>
        </w:rPr>
        <w:tab/>
        <w:t>Reports on Working Party activities</w:t>
      </w:r>
    </w:p>
    <w:p w:rsidR="00E32D89" w:rsidRPr="004577F0" w:rsidRDefault="00E32D89" w:rsidP="00E32D89">
      <w:pPr>
        <w:rPr>
          <w:rFonts w:cs="Times New Roman"/>
          <w:lang w:val="en-AU"/>
        </w:rPr>
      </w:pPr>
    </w:p>
    <w:p w:rsidR="003963CA" w:rsidRPr="004577F0" w:rsidRDefault="00581D6D" w:rsidP="00E32D89">
      <w:pPr>
        <w:rPr>
          <w:rFonts w:cs="Times New Roman"/>
          <w:lang w:val="en-AU"/>
        </w:rPr>
      </w:pPr>
      <w:r w:rsidRPr="004577F0">
        <w:rPr>
          <w:rFonts w:cs="Times New Roman"/>
          <w:lang w:val="en-AU"/>
        </w:rPr>
        <w:t xml:space="preserve">Before the detailed consideration of the reports of the six APG15 Working Parties, </w:t>
      </w:r>
      <w:r w:rsidR="003963CA" w:rsidRPr="004577F0">
        <w:rPr>
          <w:rFonts w:cs="Times New Roman"/>
          <w:lang w:val="en-AU"/>
        </w:rPr>
        <w:t xml:space="preserve">Dr. Jamieson advised that the APG would also have reports from Dr. Wee on preparations for the 2015 Radiocommunication Assembly and from Mr. Lewis on the Plenary Ad Hoc Group dealing with Working Methods. </w:t>
      </w:r>
    </w:p>
    <w:p w:rsidR="00E32D89" w:rsidRPr="004577F0" w:rsidRDefault="00E32D89" w:rsidP="00E32D89">
      <w:pPr>
        <w:rPr>
          <w:rFonts w:cs="Times New Roman"/>
          <w:lang w:val="en-AU"/>
        </w:rPr>
      </w:pPr>
    </w:p>
    <w:p w:rsidR="00E32D89" w:rsidRPr="004577F0" w:rsidRDefault="003963CA" w:rsidP="00E32D89">
      <w:pPr>
        <w:rPr>
          <w:rFonts w:cs="Times New Roman"/>
          <w:b/>
          <w:bCs/>
          <w:i/>
          <w:lang w:val="en-AU"/>
        </w:rPr>
      </w:pPr>
      <w:r w:rsidRPr="004577F0">
        <w:rPr>
          <w:rFonts w:cs="Times New Roman"/>
          <w:b/>
          <w:bCs/>
          <w:i/>
          <w:lang w:val="en-AU"/>
        </w:rPr>
        <w:t>4.3</w:t>
      </w:r>
      <w:r w:rsidR="00581D6D" w:rsidRPr="004577F0">
        <w:rPr>
          <w:rFonts w:cs="Times New Roman"/>
          <w:b/>
          <w:bCs/>
          <w:i/>
          <w:lang w:val="en-AU"/>
        </w:rPr>
        <w:t>.1</w:t>
      </w:r>
      <w:r w:rsidR="00581D6D" w:rsidRPr="004577F0">
        <w:rPr>
          <w:rFonts w:cs="Times New Roman"/>
          <w:b/>
          <w:bCs/>
          <w:i/>
          <w:lang w:val="en-AU"/>
        </w:rPr>
        <w:tab/>
        <w:t>Report of WP1</w:t>
      </w:r>
    </w:p>
    <w:p w:rsidR="00E32D89" w:rsidRPr="004577F0" w:rsidRDefault="00E32D89" w:rsidP="00E32D89">
      <w:pPr>
        <w:rPr>
          <w:rFonts w:cs="Times New Roman"/>
          <w:lang w:val="en-AU"/>
        </w:rPr>
      </w:pPr>
    </w:p>
    <w:p w:rsidR="0059145C" w:rsidRPr="004577F0" w:rsidRDefault="00581D6D" w:rsidP="0059145C">
      <w:pPr>
        <w:pStyle w:val="ListParagraph"/>
        <w:ind w:left="0"/>
        <w:rPr>
          <w:rFonts w:cs="Times New Roman"/>
          <w:lang w:val="en-AU"/>
        </w:rPr>
      </w:pPr>
      <w:proofErr w:type="spellStart"/>
      <w:r w:rsidRPr="004577F0">
        <w:rPr>
          <w:rFonts w:cs="Times New Roman"/>
          <w:lang w:val="en-AU"/>
        </w:rPr>
        <w:t>Ms.</w:t>
      </w:r>
      <w:proofErr w:type="spellEnd"/>
      <w:r w:rsidRPr="004577F0">
        <w:rPr>
          <w:rFonts w:cs="Times New Roman"/>
          <w:lang w:val="en-AU"/>
        </w:rPr>
        <w:t xml:space="preserve"> Kim advised that WP1 had</w:t>
      </w:r>
      <w:r w:rsidR="0059145C" w:rsidRPr="004577F0">
        <w:rPr>
          <w:rFonts w:cs="Times New Roman"/>
          <w:lang w:val="en-AU"/>
        </w:rPr>
        <w:t xml:space="preserve"> met</w:t>
      </w:r>
      <w:r w:rsidRPr="004577F0">
        <w:rPr>
          <w:rFonts w:cs="Times New Roman"/>
          <w:lang w:val="en-AU"/>
        </w:rPr>
        <w:t xml:space="preserve"> </w:t>
      </w:r>
      <w:r w:rsidR="0059145C" w:rsidRPr="004577F0">
        <w:rPr>
          <w:rFonts w:cs="Times New Roman"/>
          <w:lang w:val="en-AU"/>
        </w:rPr>
        <w:t xml:space="preserve">three times during APG15-2. Eighteen input documents from APT Members and six information documents from other regional organization and industry were received. WP1 considered the input documents to develop APT preliminary views, however it just noted the information documents and no action was taken with them. </w:t>
      </w:r>
    </w:p>
    <w:p w:rsidR="00AD5A70" w:rsidRPr="004577F0" w:rsidRDefault="0059145C" w:rsidP="0059145C">
      <w:pPr>
        <w:pStyle w:val="ListParagraph"/>
        <w:ind w:left="0"/>
        <w:rPr>
          <w:rFonts w:cs="Times New Roman"/>
          <w:lang w:val="en-AU" w:eastAsia="ko-KR"/>
        </w:rPr>
      </w:pPr>
      <w:r w:rsidRPr="004577F0">
        <w:rPr>
          <w:rFonts w:cs="Times New Roman"/>
          <w:lang w:val="en-AU"/>
        </w:rPr>
        <w:t xml:space="preserve">WP 1 established four Drafting Groups according to its 4 WRC-15 Agenda Items. On WRC-15 Agenda Item 1.1 it was decided to split work items taking into account its burden; one is dealing </w:t>
      </w:r>
      <w:r w:rsidRPr="004577F0">
        <w:rPr>
          <w:rFonts w:cs="Times New Roman"/>
          <w:lang w:val="en-AU"/>
        </w:rPr>
        <w:lastRenderedPageBreak/>
        <w:t>with candidate frequency bands and the other sharing studies. Details of this structure can be found in t</w:t>
      </w:r>
      <w:r w:rsidR="00581D6D" w:rsidRPr="004577F0">
        <w:rPr>
          <w:rFonts w:cs="Times New Roman"/>
          <w:lang w:val="en-AU" w:eastAsia="ko-KR"/>
        </w:rPr>
        <w:t>he report of WP1 in Document APG15-</w:t>
      </w:r>
      <w:r w:rsidR="00096762" w:rsidRPr="004577F0">
        <w:rPr>
          <w:rFonts w:cs="Times New Roman"/>
          <w:lang w:val="en-AU" w:eastAsia="ko-KR"/>
        </w:rPr>
        <w:t>2</w:t>
      </w:r>
      <w:r w:rsidR="00581D6D" w:rsidRPr="004577F0">
        <w:rPr>
          <w:rFonts w:cs="Times New Roman"/>
          <w:lang w:val="en-AU" w:eastAsia="ko-KR"/>
        </w:rPr>
        <w:t>/OUT-</w:t>
      </w:r>
      <w:r w:rsidR="00096762" w:rsidRPr="004577F0">
        <w:rPr>
          <w:rFonts w:cs="Times New Roman"/>
          <w:lang w:val="en-AU" w:eastAsia="ko-KR"/>
        </w:rPr>
        <w:t>23</w:t>
      </w:r>
      <w:r w:rsidR="00581D6D" w:rsidRPr="004577F0">
        <w:rPr>
          <w:rFonts w:cs="Times New Roman"/>
          <w:lang w:val="en-AU" w:eastAsia="ko-KR"/>
        </w:rPr>
        <w:t xml:space="preserve">. </w:t>
      </w:r>
    </w:p>
    <w:p w:rsidR="00D15CA2" w:rsidRPr="004577F0" w:rsidRDefault="00D15CA2" w:rsidP="00AD5A70">
      <w:pPr>
        <w:pStyle w:val="ListParagraph"/>
        <w:ind w:left="0"/>
        <w:rPr>
          <w:rFonts w:cs="Times New Roman"/>
          <w:lang w:val="en-AU"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33"/>
      </w:tblGrid>
      <w:tr w:rsidR="00D15CA2" w:rsidRPr="004577F0" w:rsidTr="00D15CA2">
        <w:tc>
          <w:tcPr>
            <w:tcW w:w="9675" w:type="dxa"/>
          </w:tcPr>
          <w:p w:rsidR="00D15CA2" w:rsidRPr="004577F0" w:rsidRDefault="00581D6D" w:rsidP="004829F7">
            <w:pPr>
              <w:rPr>
                <w:rFonts w:cs="Times New Roman"/>
                <w:b/>
                <w:bCs/>
                <w:lang w:val="en-AU"/>
              </w:rPr>
            </w:pPr>
            <w:r w:rsidRPr="004577F0">
              <w:rPr>
                <w:rFonts w:cs="Times New Roman"/>
                <w:b/>
                <w:bCs/>
                <w:lang w:val="en-AU"/>
              </w:rPr>
              <w:t xml:space="preserve">Decision </w:t>
            </w:r>
            <w:r w:rsidR="00250F34" w:rsidRPr="004577F0">
              <w:rPr>
                <w:rFonts w:cs="Times New Roman"/>
                <w:b/>
                <w:bCs/>
                <w:lang w:val="en-AU"/>
              </w:rPr>
              <w:t>N</w:t>
            </w:r>
            <w:r w:rsidR="00096762" w:rsidRPr="004577F0">
              <w:rPr>
                <w:rFonts w:cs="Times New Roman"/>
                <w:b/>
                <w:bCs/>
                <w:lang w:val="en-AU"/>
              </w:rPr>
              <w:t>o. 7</w:t>
            </w:r>
            <w:r w:rsidRPr="004577F0">
              <w:rPr>
                <w:rFonts w:cs="Times New Roman"/>
                <w:b/>
                <w:bCs/>
                <w:lang w:val="en-AU"/>
              </w:rPr>
              <w:t xml:space="preserve"> (APG15</w:t>
            </w:r>
            <w:r w:rsidR="004829F7" w:rsidRPr="004577F0">
              <w:rPr>
                <w:rFonts w:cs="Times New Roman"/>
                <w:b/>
                <w:bCs/>
                <w:lang w:val="en-AU"/>
              </w:rPr>
              <w:t>-</w:t>
            </w:r>
            <w:r w:rsidR="00096762" w:rsidRPr="004577F0">
              <w:rPr>
                <w:rFonts w:cs="Times New Roman"/>
                <w:b/>
                <w:bCs/>
                <w:lang w:val="en-AU"/>
              </w:rPr>
              <w:t>2</w:t>
            </w:r>
            <w:r w:rsidRPr="004577F0">
              <w:rPr>
                <w:rFonts w:cs="Times New Roman"/>
                <w:b/>
                <w:bCs/>
                <w:lang w:val="en-AU"/>
              </w:rPr>
              <w:t>)</w:t>
            </w:r>
          </w:p>
        </w:tc>
      </w:tr>
      <w:tr w:rsidR="00D15CA2" w:rsidRPr="004577F0" w:rsidTr="00D15CA2">
        <w:tc>
          <w:tcPr>
            <w:tcW w:w="9675" w:type="dxa"/>
          </w:tcPr>
          <w:p w:rsidR="00D15CA2" w:rsidRPr="004577F0" w:rsidRDefault="00581D6D" w:rsidP="00D15CA2">
            <w:pPr>
              <w:rPr>
                <w:rFonts w:cs="Times New Roman"/>
                <w:lang w:val="en-AU"/>
              </w:rPr>
            </w:pPr>
            <w:r w:rsidRPr="004577F0">
              <w:rPr>
                <w:rFonts w:cs="Times New Roman"/>
                <w:lang w:val="en-AU"/>
              </w:rPr>
              <w:t xml:space="preserve">Plenary approved the report of Working Party 1.  </w:t>
            </w:r>
          </w:p>
        </w:tc>
      </w:tr>
    </w:tbl>
    <w:p w:rsidR="00AD5A70" w:rsidRPr="004577F0" w:rsidRDefault="00AD5A70" w:rsidP="003D5102">
      <w:pPr>
        <w:rPr>
          <w:rFonts w:cs="Times New Roman"/>
          <w:b/>
          <w:bCs/>
          <w:lang w:val="en-AU"/>
        </w:rPr>
      </w:pPr>
    </w:p>
    <w:p w:rsidR="00E32D89" w:rsidRPr="004577F0" w:rsidRDefault="0059145C" w:rsidP="003D5102">
      <w:pPr>
        <w:rPr>
          <w:rFonts w:cs="Times New Roman"/>
          <w:b/>
          <w:bCs/>
          <w:i/>
          <w:lang w:val="en-AU"/>
        </w:rPr>
      </w:pPr>
      <w:r w:rsidRPr="004577F0">
        <w:rPr>
          <w:rFonts w:cs="Times New Roman"/>
          <w:b/>
          <w:bCs/>
          <w:i/>
          <w:lang w:val="en-AU"/>
        </w:rPr>
        <w:t>4.3.</w:t>
      </w:r>
      <w:r w:rsidR="00581D6D" w:rsidRPr="004577F0">
        <w:rPr>
          <w:rFonts w:cs="Times New Roman"/>
          <w:b/>
          <w:bCs/>
          <w:i/>
          <w:lang w:val="en-AU"/>
        </w:rPr>
        <w:t>2</w:t>
      </w:r>
      <w:r w:rsidR="00581D6D" w:rsidRPr="004577F0">
        <w:rPr>
          <w:rFonts w:cs="Times New Roman"/>
          <w:b/>
          <w:bCs/>
          <w:i/>
          <w:lang w:val="en-AU"/>
        </w:rPr>
        <w:tab/>
        <w:t>Report of WP2</w:t>
      </w:r>
    </w:p>
    <w:p w:rsidR="00E32D89" w:rsidRPr="004577F0" w:rsidRDefault="00E32D89" w:rsidP="00E32D89">
      <w:pPr>
        <w:rPr>
          <w:rFonts w:cs="Times New Roman"/>
          <w:bCs/>
          <w:lang w:val="en-AU"/>
        </w:rPr>
      </w:pPr>
    </w:p>
    <w:p w:rsidR="00E32D89" w:rsidRPr="004577F0" w:rsidRDefault="00581D6D" w:rsidP="00E32D89">
      <w:pPr>
        <w:rPr>
          <w:rFonts w:eastAsia="SimSun" w:cs="Times New Roman"/>
          <w:lang w:val="en-AU" w:eastAsia="zh-CN"/>
        </w:rPr>
      </w:pPr>
      <w:proofErr w:type="spellStart"/>
      <w:r w:rsidRPr="004577F0">
        <w:rPr>
          <w:rFonts w:cs="Times New Roman"/>
          <w:lang w:val="en-AU"/>
        </w:rPr>
        <w:t>Ms.</w:t>
      </w:r>
      <w:proofErr w:type="spellEnd"/>
      <w:r w:rsidRPr="004577F0">
        <w:rPr>
          <w:rFonts w:cs="Times New Roman"/>
          <w:lang w:val="en-AU"/>
        </w:rPr>
        <w:t xml:space="preserve"> Zhu advised that </w:t>
      </w:r>
      <w:r w:rsidR="0059145C" w:rsidRPr="004577F0">
        <w:rPr>
          <w:rFonts w:cs="Times New Roman"/>
          <w:lang w:val="en-AU"/>
        </w:rPr>
        <w:t>WP 2 met twice at the APG15-2 meeting. At its first meeting, 7 input documents (Doc No.APG15-2/INP-17(JPN), 24(NZL), 27(AUS), 47(CHN), 60(KOR), 66(IRN)) were introduced.  The meeting also finalized the structure of drafting groups by appointing drafting group chairmen. Details of this structure can be found</w:t>
      </w:r>
      <w:r w:rsidRPr="004577F0">
        <w:rPr>
          <w:rFonts w:eastAsia="SimSun" w:cs="Times New Roman"/>
          <w:lang w:val="en-AU" w:eastAsia="zh-CN"/>
        </w:rPr>
        <w:t xml:space="preserve"> in the report of WP2 in Document APG15-</w:t>
      </w:r>
      <w:r w:rsidR="0059145C" w:rsidRPr="004577F0">
        <w:rPr>
          <w:rFonts w:eastAsia="SimSun" w:cs="Times New Roman"/>
          <w:lang w:val="en-AU" w:eastAsia="zh-CN"/>
        </w:rPr>
        <w:t>2</w:t>
      </w:r>
      <w:r w:rsidRPr="004577F0">
        <w:rPr>
          <w:rFonts w:eastAsia="SimSun" w:cs="Times New Roman"/>
          <w:lang w:val="en-AU" w:eastAsia="zh-CN"/>
        </w:rPr>
        <w:t>/OUT-</w:t>
      </w:r>
      <w:r w:rsidR="0059145C" w:rsidRPr="004577F0">
        <w:rPr>
          <w:rFonts w:eastAsia="SimSun" w:cs="Times New Roman"/>
          <w:lang w:val="en-AU" w:eastAsia="zh-CN"/>
        </w:rPr>
        <w:t>18</w:t>
      </w:r>
      <w:r w:rsidRPr="004577F0">
        <w:rPr>
          <w:rFonts w:eastAsia="SimSun" w:cs="Times New Roman"/>
          <w:lang w:val="en-AU" w:eastAsia="zh-CN"/>
        </w:rPr>
        <w:t xml:space="preserve">. </w:t>
      </w:r>
    </w:p>
    <w:p w:rsidR="00F96720" w:rsidRPr="004577F0" w:rsidRDefault="00F96720" w:rsidP="00E32D89">
      <w:pPr>
        <w:rPr>
          <w:rFonts w:eastAsia="SimSun" w:cs="Times New Roman"/>
          <w:lang w:val="en-AU"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33"/>
      </w:tblGrid>
      <w:tr w:rsidR="00F96720" w:rsidRPr="004577F0" w:rsidTr="000E794C">
        <w:tc>
          <w:tcPr>
            <w:tcW w:w="9675" w:type="dxa"/>
          </w:tcPr>
          <w:p w:rsidR="00F96720" w:rsidRPr="004577F0" w:rsidRDefault="00250F34" w:rsidP="004829F7">
            <w:pPr>
              <w:rPr>
                <w:rFonts w:cs="Times New Roman"/>
                <w:b/>
                <w:bCs/>
                <w:lang w:val="en-AU"/>
              </w:rPr>
            </w:pPr>
            <w:r w:rsidRPr="004577F0">
              <w:rPr>
                <w:rFonts w:cs="Times New Roman"/>
                <w:b/>
                <w:bCs/>
                <w:lang w:val="en-AU"/>
              </w:rPr>
              <w:t>Decision N</w:t>
            </w:r>
            <w:r w:rsidR="00581D6D" w:rsidRPr="004577F0">
              <w:rPr>
                <w:rFonts w:cs="Times New Roman"/>
                <w:b/>
                <w:bCs/>
                <w:lang w:val="en-AU"/>
              </w:rPr>
              <w:t xml:space="preserve">o. </w:t>
            </w:r>
            <w:r w:rsidR="0059145C" w:rsidRPr="004577F0">
              <w:rPr>
                <w:rFonts w:cs="Times New Roman"/>
                <w:b/>
                <w:bCs/>
                <w:lang w:val="en-AU"/>
              </w:rPr>
              <w:t>8</w:t>
            </w:r>
            <w:r w:rsidR="00581D6D" w:rsidRPr="004577F0">
              <w:rPr>
                <w:rFonts w:cs="Times New Roman"/>
                <w:b/>
                <w:bCs/>
                <w:lang w:val="en-AU"/>
              </w:rPr>
              <w:t xml:space="preserve"> (APG15</w:t>
            </w:r>
            <w:r w:rsidR="004829F7" w:rsidRPr="004577F0">
              <w:rPr>
                <w:rFonts w:cs="Times New Roman"/>
                <w:b/>
                <w:bCs/>
                <w:lang w:val="en-AU"/>
              </w:rPr>
              <w:t>-</w:t>
            </w:r>
            <w:r w:rsidR="0059145C" w:rsidRPr="004577F0">
              <w:rPr>
                <w:rFonts w:cs="Times New Roman"/>
                <w:b/>
                <w:bCs/>
                <w:lang w:val="en-AU"/>
              </w:rPr>
              <w:t>2</w:t>
            </w:r>
            <w:r w:rsidR="00581D6D" w:rsidRPr="004577F0">
              <w:rPr>
                <w:rFonts w:cs="Times New Roman"/>
                <w:b/>
                <w:bCs/>
                <w:lang w:val="en-AU"/>
              </w:rPr>
              <w:t>)</w:t>
            </w:r>
          </w:p>
        </w:tc>
      </w:tr>
      <w:tr w:rsidR="00F96720" w:rsidRPr="004577F0" w:rsidTr="000E794C">
        <w:tc>
          <w:tcPr>
            <w:tcW w:w="9675" w:type="dxa"/>
          </w:tcPr>
          <w:p w:rsidR="00F96720" w:rsidRPr="004577F0" w:rsidRDefault="00581D6D" w:rsidP="00F96720">
            <w:pPr>
              <w:rPr>
                <w:rFonts w:cs="Times New Roman"/>
                <w:lang w:val="en-AU"/>
              </w:rPr>
            </w:pPr>
            <w:r w:rsidRPr="004577F0">
              <w:rPr>
                <w:rFonts w:cs="Times New Roman"/>
                <w:lang w:val="en-AU"/>
              </w:rPr>
              <w:t xml:space="preserve">Plenary approved the report of Working Party 2.  </w:t>
            </w:r>
          </w:p>
        </w:tc>
      </w:tr>
    </w:tbl>
    <w:p w:rsidR="00E32D89" w:rsidRPr="004577F0" w:rsidRDefault="00E32D89" w:rsidP="00E32D89">
      <w:pPr>
        <w:rPr>
          <w:rFonts w:cs="Times New Roman"/>
          <w:lang w:val="en-AU"/>
        </w:rPr>
      </w:pPr>
    </w:p>
    <w:p w:rsidR="00E32D89" w:rsidRPr="004577F0" w:rsidRDefault="00A83973" w:rsidP="00E32D89">
      <w:pPr>
        <w:rPr>
          <w:rFonts w:cs="Times New Roman"/>
          <w:b/>
          <w:bCs/>
          <w:i/>
          <w:lang w:val="en-AU"/>
        </w:rPr>
      </w:pPr>
      <w:r w:rsidRPr="004577F0">
        <w:rPr>
          <w:rFonts w:cs="Times New Roman"/>
          <w:b/>
          <w:bCs/>
          <w:i/>
          <w:lang w:val="en-AU"/>
        </w:rPr>
        <w:t>4.3.3</w:t>
      </w:r>
      <w:r w:rsidR="00581D6D" w:rsidRPr="004577F0">
        <w:rPr>
          <w:rFonts w:cs="Times New Roman"/>
          <w:b/>
          <w:bCs/>
          <w:i/>
          <w:lang w:val="en-AU"/>
        </w:rPr>
        <w:tab/>
        <w:t>Report of WP3</w:t>
      </w:r>
    </w:p>
    <w:p w:rsidR="00E32D89" w:rsidRPr="004577F0" w:rsidRDefault="00E32D89" w:rsidP="00E32D89">
      <w:pPr>
        <w:rPr>
          <w:rFonts w:cs="Times New Roman"/>
          <w:bCs/>
          <w:lang w:val="en-AU"/>
        </w:rPr>
      </w:pPr>
    </w:p>
    <w:p w:rsidR="00E71F9D" w:rsidRPr="004577F0" w:rsidRDefault="00581D6D" w:rsidP="00E71F9D">
      <w:pPr>
        <w:outlineLvl w:val="0"/>
        <w:rPr>
          <w:rFonts w:cs="Times New Roman"/>
          <w:lang w:val="en-AU"/>
        </w:rPr>
      </w:pPr>
      <w:r w:rsidRPr="004577F0">
        <w:rPr>
          <w:rFonts w:cs="Times New Roman"/>
          <w:lang w:val="en-AU"/>
        </w:rPr>
        <w:t xml:space="preserve">Mr. Meaney reported that WP3 </w:t>
      </w:r>
      <w:r w:rsidR="00A83973" w:rsidRPr="004577F0">
        <w:rPr>
          <w:rFonts w:cs="Times New Roman"/>
          <w:lang w:val="en-AU"/>
        </w:rPr>
        <w:t xml:space="preserve">met three times during the course of APG15-2 </w:t>
      </w:r>
      <w:r w:rsidRPr="004577F0">
        <w:rPr>
          <w:rFonts w:cs="Times New Roman"/>
          <w:lang w:val="en-AU"/>
        </w:rPr>
        <w:t>and that a detailed meeting report can be found in Document APG15-</w:t>
      </w:r>
      <w:r w:rsidR="0059145C" w:rsidRPr="004577F0">
        <w:rPr>
          <w:rFonts w:cs="Times New Roman"/>
          <w:lang w:val="en-AU"/>
        </w:rPr>
        <w:t>2</w:t>
      </w:r>
      <w:r w:rsidRPr="004577F0">
        <w:rPr>
          <w:rFonts w:cs="Times New Roman"/>
          <w:lang w:val="en-AU"/>
        </w:rPr>
        <w:t>/OUT-</w:t>
      </w:r>
      <w:r w:rsidR="0059145C" w:rsidRPr="004577F0">
        <w:rPr>
          <w:rFonts w:cs="Times New Roman"/>
          <w:lang w:val="en-AU"/>
        </w:rPr>
        <w:t>3</w:t>
      </w:r>
      <w:r w:rsidRPr="004577F0">
        <w:rPr>
          <w:rFonts w:cs="Times New Roman"/>
          <w:lang w:val="en-AU"/>
        </w:rPr>
        <w:t xml:space="preserve">0. </w:t>
      </w:r>
      <w:r w:rsidR="00A83973" w:rsidRPr="004577F0">
        <w:rPr>
          <w:rFonts w:cs="Times New Roman"/>
          <w:lang w:val="en-AU"/>
        </w:rPr>
        <w:t>In these meetings the chairmen of each Drafting Group were appointed, the document allocations considered, working processes and meetings coordinated and finally the output of each Drafting Group was considered and approved by the Working Party.</w:t>
      </w:r>
    </w:p>
    <w:p w:rsidR="00F96720" w:rsidRPr="004577F0" w:rsidRDefault="00F96720" w:rsidP="00E71F9D">
      <w:pPr>
        <w:rPr>
          <w:rFonts w:eastAsia="MS PGothic" w:cs="Times New Roman"/>
          <w:lang w:val="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33"/>
      </w:tblGrid>
      <w:tr w:rsidR="00F96720" w:rsidRPr="004577F0" w:rsidTr="000E794C">
        <w:tc>
          <w:tcPr>
            <w:tcW w:w="9675" w:type="dxa"/>
          </w:tcPr>
          <w:p w:rsidR="00F96720" w:rsidRPr="004577F0" w:rsidRDefault="00581D6D" w:rsidP="004829F7">
            <w:pPr>
              <w:rPr>
                <w:rFonts w:cs="Times New Roman"/>
                <w:b/>
                <w:bCs/>
                <w:lang w:val="en-AU"/>
              </w:rPr>
            </w:pPr>
            <w:r w:rsidRPr="004577F0">
              <w:rPr>
                <w:rFonts w:cs="Times New Roman"/>
                <w:b/>
                <w:bCs/>
                <w:lang w:val="en-AU"/>
              </w:rPr>
              <w:t xml:space="preserve">Decision </w:t>
            </w:r>
            <w:r w:rsidR="00250F34" w:rsidRPr="004577F0">
              <w:rPr>
                <w:rFonts w:cs="Times New Roman"/>
                <w:b/>
                <w:bCs/>
                <w:lang w:val="en-AU"/>
              </w:rPr>
              <w:t>N</w:t>
            </w:r>
            <w:r w:rsidRPr="004577F0">
              <w:rPr>
                <w:rFonts w:cs="Times New Roman"/>
                <w:b/>
                <w:bCs/>
                <w:lang w:val="en-AU"/>
              </w:rPr>
              <w:t xml:space="preserve">o. </w:t>
            </w:r>
            <w:r w:rsidR="00A83973" w:rsidRPr="004577F0">
              <w:rPr>
                <w:rFonts w:cs="Times New Roman"/>
                <w:b/>
                <w:bCs/>
                <w:lang w:val="en-AU"/>
              </w:rPr>
              <w:t>9 (APG15</w:t>
            </w:r>
            <w:r w:rsidR="004829F7" w:rsidRPr="004577F0">
              <w:rPr>
                <w:rFonts w:cs="Times New Roman"/>
                <w:b/>
                <w:bCs/>
                <w:lang w:val="en-AU"/>
              </w:rPr>
              <w:t>-</w:t>
            </w:r>
            <w:r w:rsidR="00A83973" w:rsidRPr="004577F0">
              <w:rPr>
                <w:rFonts w:cs="Times New Roman"/>
                <w:b/>
                <w:bCs/>
                <w:lang w:val="en-AU"/>
              </w:rPr>
              <w:t>2</w:t>
            </w:r>
            <w:r w:rsidRPr="004577F0">
              <w:rPr>
                <w:rFonts w:cs="Times New Roman"/>
                <w:b/>
                <w:bCs/>
                <w:lang w:val="en-AU"/>
              </w:rPr>
              <w:t>)</w:t>
            </w:r>
          </w:p>
        </w:tc>
      </w:tr>
      <w:tr w:rsidR="00F96720" w:rsidRPr="004577F0" w:rsidTr="000E794C">
        <w:tc>
          <w:tcPr>
            <w:tcW w:w="9675" w:type="dxa"/>
          </w:tcPr>
          <w:p w:rsidR="00F96720" w:rsidRPr="004577F0" w:rsidRDefault="00581D6D" w:rsidP="00F96720">
            <w:pPr>
              <w:rPr>
                <w:rFonts w:cs="Times New Roman"/>
                <w:lang w:val="en-AU"/>
              </w:rPr>
            </w:pPr>
            <w:r w:rsidRPr="004577F0">
              <w:rPr>
                <w:rFonts w:cs="Times New Roman"/>
                <w:lang w:val="en-AU"/>
              </w:rPr>
              <w:t xml:space="preserve">Plenary approved the report of Working Party 3.  </w:t>
            </w:r>
          </w:p>
        </w:tc>
      </w:tr>
    </w:tbl>
    <w:p w:rsidR="00F96720" w:rsidRPr="004577F0" w:rsidRDefault="00F96720" w:rsidP="00E71F9D">
      <w:pPr>
        <w:rPr>
          <w:rFonts w:eastAsia="MS PGothic" w:cs="Times New Roman"/>
          <w:lang w:val="en-AU"/>
        </w:rPr>
      </w:pPr>
    </w:p>
    <w:p w:rsidR="00E32D89" w:rsidRPr="004577F0" w:rsidRDefault="00A83973" w:rsidP="00E32D89">
      <w:pPr>
        <w:rPr>
          <w:rFonts w:cs="Times New Roman"/>
          <w:b/>
          <w:bCs/>
          <w:i/>
          <w:lang w:val="en-AU"/>
        </w:rPr>
      </w:pPr>
      <w:r w:rsidRPr="004577F0">
        <w:rPr>
          <w:rFonts w:cs="Times New Roman"/>
          <w:b/>
          <w:bCs/>
          <w:i/>
          <w:lang w:val="en-AU"/>
        </w:rPr>
        <w:t>4.3.4</w:t>
      </w:r>
      <w:r w:rsidR="00581D6D" w:rsidRPr="004577F0">
        <w:rPr>
          <w:rFonts w:cs="Times New Roman"/>
          <w:b/>
          <w:bCs/>
          <w:i/>
          <w:lang w:val="en-AU"/>
        </w:rPr>
        <w:tab/>
        <w:t>Report of WP4</w:t>
      </w:r>
    </w:p>
    <w:p w:rsidR="00E32D89" w:rsidRPr="004577F0" w:rsidRDefault="00E32D89" w:rsidP="00E32D89">
      <w:pPr>
        <w:rPr>
          <w:rFonts w:cs="Times New Roman"/>
          <w:bCs/>
          <w:lang w:val="en-AU"/>
        </w:rPr>
      </w:pPr>
    </w:p>
    <w:p w:rsidR="00A83973" w:rsidRPr="004577F0" w:rsidRDefault="00581D6D" w:rsidP="00E32D89">
      <w:pPr>
        <w:rPr>
          <w:rFonts w:cs="Times New Roman"/>
          <w:bCs/>
          <w:lang w:val="en-AU"/>
        </w:rPr>
      </w:pPr>
      <w:r w:rsidRPr="004577F0">
        <w:rPr>
          <w:rFonts w:cs="Times New Roman"/>
          <w:bCs/>
          <w:lang w:val="en-AU"/>
        </w:rPr>
        <w:t xml:space="preserve">Mr. </w:t>
      </w:r>
      <w:proofErr w:type="gramStart"/>
      <w:r w:rsidRPr="004577F0">
        <w:rPr>
          <w:rFonts w:cs="Times New Roman"/>
          <w:bCs/>
          <w:lang w:val="en-AU"/>
        </w:rPr>
        <w:t>Gao</w:t>
      </w:r>
      <w:proofErr w:type="gramEnd"/>
      <w:r w:rsidRPr="004577F0">
        <w:rPr>
          <w:rFonts w:cs="Times New Roman"/>
          <w:bCs/>
          <w:lang w:val="en-AU"/>
        </w:rPr>
        <w:t xml:space="preserve"> reported that WP4 </w:t>
      </w:r>
      <w:r w:rsidR="00A83973" w:rsidRPr="004577F0">
        <w:rPr>
          <w:rFonts w:cs="Times New Roman"/>
          <w:lang w:val="en-AU"/>
        </w:rPr>
        <w:t>three times during the course of APG15-2</w:t>
      </w:r>
      <w:r w:rsidRPr="004577F0">
        <w:rPr>
          <w:rFonts w:cs="Times New Roman"/>
          <w:bCs/>
          <w:lang w:val="en-AU"/>
        </w:rPr>
        <w:t xml:space="preserve">. </w:t>
      </w:r>
      <w:r w:rsidR="00A83973" w:rsidRPr="004577F0">
        <w:rPr>
          <w:rFonts w:cs="Times New Roman"/>
          <w:lang w:val="en-AU"/>
        </w:rPr>
        <w:t xml:space="preserve">The meeting finalized the structure of drafting groups by appointing drafting group chairmen. </w:t>
      </w:r>
      <w:r w:rsidR="00A83973" w:rsidRPr="004577F0">
        <w:rPr>
          <w:rFonts w:eastAsia="SimSun"/>
          <w:lang w:val="en-AU" w:eastAsia="zh-CN"/>
        </w:rPr>
        <w:t xml:space="preserve">It was also agreed that </w:t>
      </w:r>
      <w:proofErr w:type="spellStart"/>
      <w:r w:rsidR="00A83973" w:rsidRPr="004577F0">
        <w:rPr>
          <w:rFonts w:eastAsia="MS PGothic"/>
          <w:lang w:val="en-AU"/>
        </w:rPr>
        <w:t>M</w:t>
      </w:r>
      <w:r w:rsidR="00A83973" w:rsidRPr="004577F0">
        <w:rPr>
          <w:rFonts w:eastAsia="SimSun"/>
          <w:lang w:val="en-AU" w:eastAsia="zh-CN"/>
        </w:rPr>
        <w:t>s</w:t>
      </w:r>
      <w:r w:rsidR="00A83973" w:rsidRPr="004577F0">
        <w:rPr>
          <w:rFonts w:eastAsia="MS PGothic"/>
          <w:lang w:val="en-AU"/>
        </w:rPr>
        <w:t>.</w:t>
      </w:r>
      <w:proofErr w:type="spellEnd"/>
      <w:r w:rsidR="00A83973" w:rsidRPr="004577F0">
        <w:rPr>
          <w:rFonts w:eastAsia="MS PGothic"/>
          <w:lang w:val="en-AU"/>
        </w:rPr>
        <w:t xml:space="preserve"> </w:t>
      </w:r>
      <w:r w:rsidR="00A83973" w:rsidRPr="004577F0">
        <w:rPr>
          <w:rFonts w:eastAsia="MS PGothic"/>
          <w:kern w:val="2"/>
          <w:lang w:val="en-AU" w:eastAsia="ko-KR"/>
        </w:rPr>
        <w:t>Vicky, Wing Kei Wong</w:t>
      </w:r>
      <w:r w:rsidR="00A83973" w:rsidRPr="004577F0">
        <w:rPr>
          <w:rFonts w:eastAsia="MS PGothic"/>
          <w:lang w:val="en-AU"/>
        </w:rPr>
        <w:t xml:space="preserve"> and Mr. </w:t>
      </w:r>
      <w:proofErr w:type="spellStart"/>
      <w:r w:rsidR="00A83973" w:rsidRPr="004577F0">
        <w:rPr>
          <w:rFonts w:eastAsia="SimSun"/>
          <w:lang w:val="en-AU" w:eastAsia="zh-CN"/>
        </w:rPr>
        <w:t>Daesub</w:t>
      </w:r>
      <w:proofErr w:type="spellEnd"/>
      <w:r w:rsidR="00A83973" w:rsidRPr="004577F0">
        <w:rPr>
          <w:rFonts w:eastAsia="SimSun"/>
          <w:lang w:val="en-AU" w:eastAsia="zh-CN"/>
        </w:rPr>
        <w:t xml:space="preserve"> Oh could continue as</w:t>
      </w:r>
      <w:r w:rsidR="00A83973" w:rsidRPr="004577F0">
        <w:rPr>
          <w:rFonts w:eastAsia="MS PGothic"/>
          <w:lang w:val="en-AU"/>
        </w:rPr>
        <w:t xml:space="preserve"> Rapporteurs for</w:t>
      </w:r>
      <w:r w:rsidR="00A83973" w:rsidRPr="004577F0">
        <w:rPr>
          <w:rFonts w:eastAsia="SimSun"/>
          <w:lang w:val="en-AU" w:eastAsia="zh-CN"/>
        </w:rPr>
        <w:t xml:space="preserve"> the ITU-R WP4A and</w:t>
      </w:r>
      <w:r w:rsidR="00A83973" w:rsidRPr="004577F0">
        <w:rPr>
          <w:rFonts w:eastAsia="MS PGothic"/>
          <w:lang w:val="en-AU"/>
        </w:rPr>
        <w:t xml:space="preserve"> WP4C</w:t>
      </w:r>
      <w:r w:rsidR="00A83973" w:rsidRPr="004577F0">
        <w:rPr>
          <w:rFonts w:eastAsia="SimSun"/>
          <w:lang w:val="en-AU" w:eastAsia="zh-CN"/>
        </w:rPr>
        <w:t xml:space="preserve"> meetings </w:t>
      </w:r>
      <w:r w:rsidR="00A83973" w:rsidRPr="004577F0">
        <w:rPr>
          <w:rFonts w:eastAsia="MS PGothic"/>
          <w:lang w:val="en-AU"/>
        </w:rPr>
        <w:t>respectively</w:t>
      </w:r>
      <w:r w:rsidR="00A83973" w:rsidRPr="004577F0">
        <w:rPr>
          <w:rFonts w:eastAsiaTheme="minorEastAsia"/>
          <w:lang w:val="en-AU" w:eastAsia="zh-CN"/>
        </w:rPr>
        <w:t xml:space="preserve"> on these satellite services. S</w:t>
      </w:r>
      <w:r w:rsidR="00A83973" w:rsidRPr="004577F0">
        <w:rPr>
          <w:rFonts w:eastAsia="SimSun"/>
          <w:lang w:val="en-AU" w:eastAsia="zh-CN"/>
        </w:rPr>
        <w:t>even O</w:t>
      </w:r>
      <w:r w:rsidR="008E3C4D" w:rsidRPr="004577F0">
        <w:rPr>
          <w:rFonts w:eastAsia="SimSun"/>
          <w:lang w:val="en-AU" w:eastAsia="zh-CN"/>
        </w:rPr>
        <w:t>utput</w:t>
      </w:r>
      <w:r w:rsidR="00A83973" w:rsidRPr="004577F0">
        <w:rPr>
          <w:rFonts w:eastAsia="SimSun"/>
          <w:lang w:val="en-AU" w:eastAsia="zh-CN"/>
        </w:rPr>
        <w:t xml:space="preserve"> documents from WP4 were submitted to the Plenary for its approval. </w:t>
      </w:r>
      <w:r w:rsidR="00A83973" w:rsidRPr="004577F0">
        <w:rPr>
          <w:rFonts w:cs="Times New Roman"/>
          <w:bCs/>
          <w:lang w:val="en-AU"/>
        </w:rPr>
        <w:t>A</w:t>
      </w:r>
      <w:r w:rsidR="00A83973" w:rsidRPr="004577F0">
        <w:rPr>
          <w:rFonts w:cs="Times New Roman"/>
          <w:lang w:val="en-AU"/>
        </w:rPr>
        <w:t xml:space="preserve"> detailed meeting report can be found in Document APG15-2/OUT-12.</w:t>
      </w:r>
    </w:p>
    <w:p w:rsidR="00A83973" w:rsidRPr="004577F0" w:rsidRDefault="00A83973" w:rsidP="00E32D89">
      <w:pPr>
        <w:rPr>
          <w:rFonts w:cs="Times New Roman"/>
          <w:bCs/>
          <w:lang w:val="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33"/>
      </w:tblGrid>
      <w:tr w:rsidR="00F96720" w:rsidRPr="004577F0" w:rsidTr="00A83973">
        <w:tc>
          <w:tcPr>
            <w:tcW w:w="9533" w:type="dxa"/>
          </w:tcPr>
          <w:p w:rsidR="00F96720" w:rsidRPr="004577F0" w:rsidRDefault="00250F34" w:rsidP="004829F7">
            <w:pPr>
              <w:rPr>
                <w:rFonts w:cs="Times New Roman"/>
                <w:b/>
                <w:bCs/>
                <w:lang w:val="en-AU"/>
              </w:rPr>
            </w:pPr>
            <w:r w:rsidRPr="004577F0">
              <w:rPr>
                <w:rFonts w:cs="Times New Roman"/>
                <w:b/>
                <w:bCs/>
                <w:lang w:val="en-AU"/>
              </w:rPr>
              <w:t>Decision N</w:t>
            </w:r>
            <w:r w:rsidR="00581D6D" w:rsidRPr="004577F0">
              <w:rPr>
                <w:rFonts w:cs="Times New Roman"/>
                <w:b/>
                <w:bCs/>
                <w:lang w:val="en-AU"/>
              </w:rPr>
              <w:t>o. 1</w:t>
            </w:r>
            <w:r w:rsidR="00A83973" w:rsidRPr="004577F0">
              <w:rPr>
                <w:rFonts w:cs="Times New Roman"/>
                <w:b/>
                <w:bCs/>
                <w:lang w:val="en-AU"/>
              </w:rPr>
              <w:t>0</w:t>
            </w:r>
            <w:r w:rsidR="00581D6D" w:rsidRPr="004577F0">
              <w:rPr>
                <w:rFonts w:cs="Times New Roman"/>
                <w:b/>
                <w:bCs/>
                <w:lang w:val="en-AU"/>
              </w:rPr>
              <w:t xml:space="preserve"> (APG15</w:t>
            </w:r>
            <w:r w:rsidR="004829F7" w:rsidRPr="004577F0">
              <w:rPr>
                <w:rFonts w:cs="Times New Roman"/>
                <w:b/>
                <w:bCs/>
                <w:lang w:val="en-AU"/>
              </w:rPr>
              <w:t>-</w:t>
            </w:r>
            <w:r w:rsidR="00A83973" w:rsidRPr="004577F0">
              <w:rPr>
                <w:rFonts w:cs="Times New Roman"/>
                <w:b/>
                <w:bCs/>
                <w:lang w:val="en-AU"/>
              </w:rPr>
              <w:t>2</w:t>
            </w:r>
            <w:r w:rsidR="00581D6D" w:rsidRPr="004577F0">
              <w:rPr>
                <w:rFonts w:cs="Times New Roman"/>
                <w:b/>
                <w:bCs/>
                <w:lang w:val="en-AU"/>
              </w:rPr>
              <w:t>)</w:t>
            </w:r>
          </w:p>
        </w:tc>
      </w:tr>
      <w:tr w:rsidR="00F96720" w:rsidRPr="004577F0" w:rsidTr="00A83973">
        <w:tc>
          <w:tcPr>
            <w:tcW w:w="9533" w:type="dxa"/>
          </w:tcPr>
          <w:p w:rsidR="00F96720" w:rsidRPr="004577F0" w:rsidRDefault="00581D6D" w:rsidP="00F96720">
            <w:pPr>
              <w:rPr>
                <w:rFonts w:cs="Times New Roman"/>
                <w:lang w:val="en-AU"/>
              </w:rPr>
            </w:pPr>
            <w:r w:rsidRPr="004577F0">
              <w:rPr>
                <w:rFonts w:cs="Times New Roman"/>
                <w:lang w:val="en-AU"/>
              </w:rPr>
              <w:t xml:space="preserve">Plenary approved the report of Working Party 4.  </w:t>
            </w:r>
          </w:p>
        </w:tc>
      </w:tr>
    </w:tbl>
    <w:p w:rsidR="00E32D89" w:rsidRPr="004577F0" w:rsidRDefault="00E32D89" w:rsidP="00E32D89">
      <w:pPr>
        <w:rPr>
          <w:rFonts w:cs="Times New Roman"/>
          <w:bCs/>
          <w:lang w:val="en-AU"/>
        </w:rPr>
      </w:pPr>
    </w:p>
    <w:p w:rsidR="00E32D89" w:rsidRPr="004577F0" w:rsidRDefault="00A83973" w:rsidP="00E32D89">
      <w:pPr>
        <w:rPr>
          <w:rFonts w:cs="Times New Roman"/>
          <w:b/>
          <w:bCs/>
          <w:i/>
          <w:lang w:val="en-AU"/>
        </w:rPr>
      </w:pPr>
      <w:r w:rsidRPr="004577F0">
        <w:rPr>
          <w:rFonts w:cs="Times New Roman"/>
          <w:b/>
          <w:bCs/>
          <w:i/>
          <w:lang w:val="en-AU"/>
        </w:rPr>
        <w:t>4.3.5</w:t>
      </w:r>
      <w:r w:rsidR="00581D6D" w:rsidRPr="004577F0">
        <w:rPr>
          <w:rFonts w:cs="Times New Roman"/>
          <w:b/>
          <w:bCs/>
          <w:i/>
          <w:lang w:val="en-AU"/>
        </w:rPr>
        <w:tab/>
        <w:t>Report of WP5</w:t>
      </w:r>
    </w:p>
    <w:p w:rsidR="00E32D89" w:rsidRPr="004577F0" w:rsidRDefault="00E32D89" w:rsidP="00E32D89">
      <w:pPr>
        <w:pStyle w:val="Normalaftertitle"/>
        <w:widowControl w:val="0"/>
        <w:tabs>
          <w:tab w:val="clear" w:pos="1134"/>
          <w:tab w:val="clear" w:pos="1871"/>
          <w:tab w:val="clear" w:pos="2268"/>
        </w:tabs>
        <w:wordWrap w:val="0"/>
        <w:spacing w:before="0"/>
        <w:rPr>
          <w:bCs/>
          <w:kern w:val="2"/>
          <w:lang w:val="en-AU"/>
        </w:rPr>
      </w:pPr>
    </w:p>
    <w:p w:rsidR="00461A9D" w:rsidRPr="004577F0" w:rsidRDefault="00581D6D" w:rsidP="00461A9D">
      <w:pPr>
        <w:rPr>
          <w:rFonts w:eastAsiaTheme="minorEastAsia"/>
          <w:lang w:val="en-AU" w:eastAsia="ja-JP"/>
        </w:rPr>
      </w:pPr>
      <w:r w:rsidRPr="004577F0">
        <w:rPr>
          <w:rFonts w:cs="Times New Roman"/>
          <w:bCs/>
          <w:lang w:val="en-AU"/>
        </w:rPr>
        <w:t xml:space="preserve">Mr. Abe reported that </w:t>
      </w:r>
      <w:r w:rsidRPr="004577F0">
        <w:rPr>
          <w:rFonts w:cs="Times New Roman"/>
          <w:lang w:val="en-AU"/>
        </w:rPr>
        <w:t xml:space="preserve">Working Party 5 met </w:t>
      </w:r>
      <w:r w:rsidR="00461A9D" w:rsidRPr="004577F0">
        <w:rPr>
          <w:rFonts w:cs="Times New Roman"/>
          <w:lang w:val="en-AU"/>
        </w:rPr>
        <w:t>twice</w:t>
      </w:r>
      <w:r w:rsidRPr="004577F0">
        <w:rPr>
          <w:rFonts w:cs="Times New Roman"/>
          <w:lang w:val="en-AU"/>
        </w:rPr>
        <w:t xml:space="preserve"> </w:t>
      </w:r>
      <w:r w:rsidR="00461A9D" w:rsidRPr="004577F0">
        <w:rPr>
          <w:rFonts w:cs="Times New Roman"/>
          <w:lang w:val="en-AU"/>
        </w:rPr>
        <w:t>during the course of APG15-2</w:t>
      </w:r>
      <w:r w:rsidRPr="004577F0">
        <w:rPr>
          <w:rFonts w:cs="Times New Roman"/>
          <w:lang w:val="en-AU"/>
        </w:rPr>
        <w:t xml:space="preserve">. </w:t>
      </w:r>
      <w:r w:rsidR="00461A9D" w:rsidRPr="004577F0">
        <w:rPr>
          <w:rFonts w:eastAsiaTheme="minorEastAsia"/>
          <w:lang w:val="en-AU" w:eastAsia="ja-JP"/>
        </w:rPr>
        <w:t>Four Drafting Groups were established and the Chair</w:t>
      </w:r>
      <w:r w:rsidR="0073095D" w:rsidRPr="004577F0">
        <w:rPr>
          <w:rFonts w:eastAsiaTheme="minorEastAsia"/>
          <w:lang w:val="en-AU" w:eastAsia="ja-JP"/>
        </w:rPr>
        <w:t>men</w:t>
      </w:r>
      <w:r w:rsidR="00461A9D" w:rsidRPr="004577F0">
        <w:rPr>
          <w:rFonts w:eastAsiaTheme="minorEastAsia"/>
          <w:lang w:val="en-AU" w:eastAsia="ja-JP"/>
        </w:rPr>
        <w:t xml:space="preserve"> of each Drafting Group w</w:t>
      </w:r>
      <w:r w:rsidR="0073095D" w:rsidRPr="004577F0">
        <w:rPr>
          <w:rFonts w:eastAsiaTheme="minorEastAsia"/>
          <w:lang w:val="en-AU" w:eastAsia="ja-JP"/>
        </w:rPr>
        <w:t>ere</w:t>
      </w:r>
      <w:r w:rsidR="00461A9D" w:rsidRPr="004577F0">
        <w:rPr>
          <w:rFonts w:eastAsiaTheme="minorEastAsia"/>
          <w:lang w:val="en-AU" w:eastAsia="ja-JP"/>
        </w:rPr>
        <w:t xml:space="preserve"> agreed</w:t>
      </w:r>
      <w:r w:rsidRPr="004577F0">
        <w:rPr>
          <w:rFonts w:eastAsiaTheme="minorEastAsia" w:cs="Times New Roman"/>
          <w:lang w:val="en-AU" w:eastAsia="ja-JP"/>
        </w:rPr>
        <w:t xml:space="preserve">. </w:t>
      </w:r>
      <w:r w:rsidR="00461A9D" w:rsidRPr="004577F0">
        <w:rPr>
          <w:rFonts w:eastAsiaTheme="minorEastAsia"/>
          <w:lang w:val="en-AU" w:eastAsia="ja-JP"/>
        </w:rPr>
        <w:t xml:space="preserve">WP5 considered eight </w:t>
      </w:r>
      <w:r w:rsidR="0073095D" w:rsidRPr="004577F0">
        <w:rPr>
          <w:rFonts w:eastAsiaTheme="minorEastAsia"/>
          <w:lang w:val="en-AU" w:eastAsia="ja-JP"/>
        </w:rPr>
        <w:t>input documents</w:t>
      </w:r>
      <w:r w:rsidR="00461A9D" w:rsidRPr="004577F0">
        <w:rPr>
          <w:rFonts w:eastAsiaTheme="minorEastAsia"/>
          <w:lang w:val="en-AU" w:eastAsia="ja-JP"/>
        </w:rPr>
        <w:t xml:space="preserve"> and developed two output documents for consideration by the Plenary. </w:t>
      </w:r>
    </w:p>
    <w:p w:rsidR="00461A9D" w:rsidRPr="004577F0" w:rsidRDefault="00461A9D" w:rsidP="00461A9D">
      <w:pPr>
        <w:rPr>
          <w:rFonts w:eastAsiaTheme="minorEastAsia"/>
          <w:lang w:val="en-AU" w:eastAsia="ja-JP"/>
        </w:rPr>
      </w:pPr>
    </w:p>
    <w:p w:rsidR="00461A9D" w:rsidRPr="004577F0" w:rsidRDefault="00461A9D" w:rsidP="00461A9D">
      <w:pPr>
        <w:rPr>
          <w:rFonts w:eastAsiaTheme="minorEastAsia"/>
          <w:lang w:val="en-AU" w:eastAsia="ja-JP"/>
        </w:rPr>
      </w:pPr>
      <w:r w:rsidRPr="004577F0">
        <w:rPr>
          <w:rFonts w:eastAsiaTheme="minorEastAsia"/>
          <w:lang w:val="en-AU" w:eastAsia="ja-JP"/>
        </w:rPr>
        <w:t xml:space="preserve">It should be noted that topics treated by each Drafting Group will be reviewed at later meetings depending on the nature and volume of issues identified by ITU-R WP4A, WP-SC, etc. WP5 agreed to ask Mr. </w:t>
      </w:r>
      <w:proofErr w:type="gramStart"/>
      <w:r w:rsidRPr="004577F0">
        <w:rPr>
          <w:rFonts w:eastAsiaTheme="minorEastAsia"/>
          <w:lang w:val="en-AU" w:eastAsia="ja-JP"/>
        </w:rPr>
        <w:t>Per</w:t>
      </w:r>
      <w:proofErr w:type="gramEnd"/>
      <w:r w:rsidRPr="004577F0">
        <w:rPr>
          <w:rFonts w:eastAsiaTheme="minorEastAsia"/>
          <w:lang w:val="en-AU" w:eastAsia="ja-JP"/>
        </w:rPr>
        <w:t xml:space="preserve"> Hovstad</w:t>
      </w:r>
      <w:r w:rsidR="0073095D" w:rsidRPr="004577F0">
        <w:rPr>
          <w:rFonts w:eastAsiaTheme="minorEastAsia"/>
          <w:lang w:val="en-AU" w:eastAsia="ja-JP"/>
        </w:rPr>
        <w:t xml:space="preserve"> (</w:t>
      </w:r>
      <w:proofErr w:type="spellStart"/>
      <w:r w:rsidR="0073095D" w:rsidRPr="004577F0">
        <w:rPr>
          <w:rFonts w:eastAsiaTheme="minorEastAsia"/>
          <w:lang w:val="en-AU" w:eastAsia="ja-JP"/>
        </w:rPr>
        <w:t>A</w:t>
      </w:r>
      <w:r w:rsidRPr="004577F0">
        <w:rPr>
          <w:rFonts w:eastAsiaTheme="minorEastAsia"/>
          <w:lang w:val="en-AU" w:eastAsia="ja-JP"/>
        </w:rPr>
        <w:t>siasat</w:t>
      </w:r>
      <w:proofErr w:type="spellEnd"/>
      <w:r w:rsidRPr="004577F0">
        <w:rPr>
          <w:rFonts w:eastAsiaTheme="minorEastAsia"/>
          <w:lang w:val="en-AU" w:eastAsia="ja-JP"/>
        </w:rPr>
        <w:t xml:space="preserve">), who will be able to attend the next two WP4A </w:t>
      </w:r>
      <w:r w:rsidRPr="004577F0">
        <w:rPr>
          <w:rFonts w:eastAsiaTheme="minorEastAsia"/>
          <w:lang w:val="en-AU" w:eastAsia="ja-JP"/>
        </w:rPr>
        <w:lastRenderedPageBreak/>
        <w:t>meetings and SC-WP meeting, to report the progress of studies on Agenda Item 7 matters in these groups to the next APG meeting as a rapporteur. Mr. Hovstad kindly accepted this role.</w:t>
      </w:r>
    </w:p>
    <w:p w:rsidR="00461A9D" w:rsidRPr="004577F0" w:rsidRDefault="00461A9D" w:rsidP="00B960FD">
      <w:pPr>
        <w:pStyle w:val="ListParagraph"/>
        <w:ind w:left="0"/>
        <w:rPr>
          <w:rFonts w:cs="Times New Roman"/>
          <w:lang w:val="en-AU" w:eastAsia="ko-KR"/>
        </w:rPr>
      </w:pPr>
    </w:p>
    <w:p w:rsidR="00B960FD" w:rsidRPr="004577F0" w:rsidRDefault="00581D6D" w:rsidP="00B960FD">
      <w:pPr>
        <w:pStyle w:val="ListParagraph"/>
        <w:ind w:left="0"/>
        <w:rPr>
          <w:rFonts w:cs="Times New Roman"/>
          <w:lang w:val="en-AU" w:eastAsia="ko-KR"/>
        </w:rPr>
      </w:pPr>
      <w:r w:rsidRPr="004577F0">
        <w:rPr>
          <w:rFonts w:cs="Times New Roman"/>
          <w:lang w:val="en-AU" w:eastAsia="ko-KR"/>
        </w:rPr>
        <w:t>The report of the WP5 meeting can be found in Document APG15-</w:t>
      </w:r>
      <w:r w:rsidR="00461A9D" w:rsidRPr="004577F0">
        <w:rPr>
          <w:rFonts w:cs="Times New Roman"/>
          <w:lang w:val="en-AU" w:eastAsia="ko-KR"/>
        </w:rPr>
        <w:t>2</w:t>
      </w:r>
      <w:r w:rsidRPr="004577F0">
        <w:rPr>
          <w:rFonts w:cs="Times New Roman"/>
          <w:lang w:val="en-AU" w:eastAsia="ko-KR"/>
        </w:rPr>
        <w:t>/OUT-</w:t>
      </w:r>
      <w:r w:rsidR="00461A9D" w:rsidRPr="004577F0">
        <w:rPr>
          <w:rFonts w:cs="Times New Roman"/>
          <w:lang w:val="en-AU" w:eastAsia="ko-KR"/>
        </w:rPr>
        <w:t>17</w:t>
      </w:r>
      <w:r w:rsidRPr="004577F0">
        <w:rPr>
          <w:rFonts w:cs="Times New Roman"/>
          <w:lang w:val="en-AU" w:eastAsia="ko-KR"/>
        </w:rPr>
        <w:t xml:space="preserve">. </w:t>
      </w:r>
    </w:p>
    <w:p w:rsidR="00F96720" w:rsidRPr="004577F0" w:rsidRDefault="00F96720" w:rsidP="00E32D89">
      <w:pPr>
        <w:rPr>
          <w:rFonts w:cs="Times New Roman"/>
          <w:bCs/>
          <w:lang w:val="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33"/>
      </w:tblGrid>
      <w:tr w:rsidR="00F96720" w:rsidRPr="004577F0" w:rsidTr="000E794C">
        <w:tc>
          <w:tcPr>
            <w:tcW w:w="9675" w:type="dxa"/>
          </w:tcPr>
          <w:p w:rsidR="00F96720" w:rsidRPr="004577F0" w:rsidRDefault="00250F34" w:rsidP="004829F7">
            <w:pPr>
              <w:rPr>
                <w:rFonts w:cs="Times New Roman"/>
                <w:b/>
                <w:bCs/>
                <w:lang w:val="en-AU"/>
              </w:rPr>
            </w:pPr>
            <w:r w:rsidRPr="004577F0">
              <w:rPr>
                <w:rFonts w:cs="Times New Roman"/>
                <w:b/>
                <w:bCs/>
                <w:lang w:val="en-AU"/>
              </w:rPr>
              <w:t>Decision N</w:t>
            </w:r>
            <w:r w:rsidR="00581D6D" w:rsidRPr="004577F0">
              <w:rPr>
                <w:rFonts w:cs="Times New Roman"/>
                <w:b/>
                <w:bCs/>
                <w:lang w:val="en-AU"/>
              </w:rPr>
              <w:t>o. 1</w:t>
            </w:r>
            <w:r w:rsidR="00461A9D" w:rsidRPr="004577F0">
              <w:rPr>
                <w:rFonts w:cs="Times New Roman"/>
                <w:b/>
                <w:bCs/>
                <w:lang w:val="en-AU"/>
              </w:rPr>
              <w:t>1</w:t>
            </w:r>
            <w:r w:rsidR="00581D6D" w:rsidRPr="004577F0">
              <w:rPr>
                <w:rFonts w:cs="Times New Roman"/>
                <w:b/>
                <w:bCs/>
                <w:lang w:val="en-AU"/>
              </w:rPr>
              <w:t xml:space="preserve"> (APG15</w:t>
            </w:r>
            <w:r w:rsidR="004829F7" w:rsidRPr="004577F0">
              <w:rPr>
                <w:rFonts w:cs="Times New Roman"/>
                <w:b/>
                <w:bCs/>
                <w:lang w:val="en-AU"/>
              </w:rPr>
              <w:t>-</w:t>
            </w:r>
            <w:r w:rsidR="00461A9D" w:rsidRPr="004577F0">
              <w:rPr>
                <w:rFonts w:cs="Times New Roman"/>
                <w:b/>
                <w:bCs/>
                <w:lang w:val="en-AU"/>
              </w:rPr>
              <w:t>2</w:t>
            </w:r>
            <w:r w:rsidR="00581D6D" w:rsidRPr="004577F0">
              <w:rPr>
                <w:rFonts w:cs="Times New Roman"/>
                <w:b/>
                <w:bCs/>
                <w:lang w:val="en-AU"/>
              </w:rPr>
              <w:t>)</w:t>
            </w:r>
          </w:p>
        </w:tc>
      </w:tr>
      <w:tr w:rsidR="00F96720" w:rsidRPr="004577F0" w:rsidTr="000E794C">
        <w:tc>
          <w:tcPr>
            <w:tcW w:w="9675" w:type="dxa"/>
          </w:tcPr>
          <w:p w:rsidR="00F96720" w:rsidRPr="004577F0" w:rsidRDefault="00581D6D" w:rsidP="00F96720">
            <w:pPr>
              <w:rPr>
                <w:rFonts w:cs="Times New Roman"/>
                <w:lang w:val="en-AU"/>
              </w:rPr>
            </w:pPr>
            <w:r w:rsidRPr="004577F0">
              <w:rPr>
                <w:rFonts w:cs="Times New Roman"/>
                <w:lang w:val="en-AU"/>
              </w:rPr>
              <w:t xml:space="preserve">Plenary approved the report of Working Party 5.  </w:t>
            </w:r>
          </w:p>
        </w:tc>
      </w:tr>
    </w:tbl>
    <w:p w:rsidR="00F96720" w:rsidRPr="004577F0" w:rsidRDefault="00F96720" w:rsidP="00E32D89">
      <w:pPr>
        <w:rPr>
          <w:rFonts w:cs="Times New Roman"/>
          <w:bCs/>
          <w:lang w:val="en-AU"/>
        </w:rPr>
      </w:pPr>
    </w:p>
    <w:p w:rsidR="00E32D89" w:rsidRPr="004577F0" w:rsidRDefault="00B9693A" w:rsidP="00E32D89">
      <w:pPr>
        <w:rPr>
          <w:rFonts w:cs="Times New Roman"/>
          <w:b/>
          <w:bCs/>
          <w:i/>
          <w:lang w:val="en-AU"/>
        </w:rPr>
      </w:pPr>
      <w:r w:rsidRPr="004577F0">
        <w:rPr>
          <w:rFonts w:cs="Times New Roman"/>
          <w:b/>
          <w:bCs/>
          <w:i/>
          <w:lang w:val="en-AU"/>
        </w:rPr>
        <w:t>4.3.6</w:t>
      </w:r>
      <w:r w:rsidR="00581D6D" w:rsidRPr="004577F0">
        <w:rPr>
          <w:rFonts w:cs="Times New Roman"/>
          <w:b/>
          <w:bCs/>
          <w:i/>
          <w:lang w:val="en-AU"/>
        </w:rPr>
        <w:tab/>
        <w:t>Report of WP6</w:t>
      </w:r>
    </w:p>
    <w:p w:rsidR="00E32D89" w:rsidRPr="004577F0" w:rsidRDefault="00E32D89" w:rsidP="00E32D89">
      <w:pPr>
        <w:rPr>
          <w:rFonts w:cs="Times New Roman"/>
          <w:bCs/>
          <w:lang w:val="en-AU"/>
        </w:rPr>
      </w:pPr>
    </w:p>
    <w:p w:rsidR="00B9693A" w:rsidRPr="004577F0" w:rsidRDefault="00F40E6D" w:rsidP="00B9693A">
      <w:pPr>
        <w:rPr>
          <w:rFonts w:cs="Times New Roman"/>
          <w:bCs/>
          <w:lang w:val="en-AU"/>
        </w:rPr>
      </w:pPr>
      <w:r w:rsidRPr="004577F0">
        <w:rPr>
          <w:rFonts w:cs="Times New Roman"/>
          <w:bCs/>
          <w:lang w:val="en-AU"/>
        </w:rPr>
        <w:t>Mr. Shafiee reported that WP6 met</w:t>
      </w:r>
      <w:r w:rsidR="00B9693A" w:rsidRPr="004577F0">
        <w:rPr>
          <w:rFonts w:cs="Times New Roman"/>
          <w:lang w:val="en-AU"/>
        </w:rPr>
        <w:t xml:space="preserve"> twice during the course of APG15-2</w:t>
      </w:r>
      <w:r w:rsidRPr="004577F0">
        <w:rPr>
          <w:rFonts w:cs="Times New Roman"/>
          <w:bCs/>
          <w:lang w:val="en-AU"/>
        </w:rPr>
        <w:t xml:space="preserve">. </w:t>
      </w:r>
      <w:r w:rsidR="00B9693A" w:rsidRPr="004577F0">
        <w:rPr>
          <w:rFonts w:cs="Times New Roman"/>
          <w:bCs/>
          <w:lang w:val="en-AU"/>
        </w:rPr>
        <w:t xml:space="preserve">WP6 considered three input contributions as well as relevant information documents, which were also noted in the discussions. WP6 formulated APT Preliminary Views on the WRC-15 Agenda Items assigned to WP6 and these are included in the Output Document APG15-2/OUT-06. </w:t>
      </w:r>
    </w:p>
    <w:p w:rsidR="00B9693A" w:rsidRPr="004577F0" w:rsidRDefault="00B9693A" w:rsidP="00B9693A">
      <w:pPr>
        <w:rPr>
          <w:rFonts w:cs="Times New Roman"/>
          <w:bCs/>
          <w:lang w:val="en-AU"/>
        </w:rPr>
      </w:pPr>
    </w:p>
    <w:p w:rsidR="00B9693A" w:rsidRPr="004577F0" w:rsidRDefault="00B9693A" w:rsidP="00B9693A">
      <w:pPr>
        <w:rPr>
          <w:rFonts w:cs="Times New Roman"/>
          <w:bCs/>
          <w:lang w:val="en-AU"/>
        </w:rPr>
      </w:pPr>
      <w:r w:rsidRPr="004577F0">
        <w:rPr>
          <w:rFonts w:cs="Times New Roman"/>
          <w:bCs/>
          <w:lang w:val="en-AU"/>
        </w:rPr>
        <w:t xml:space="preserve">WP6 agreed that there was no need to establish Drafting Group as this APG meeting. </w:t>
      </w:r>
    </w:p>
    <w:p w:rsidR="00B9693A" w:rsidRPr="004577F0" w:rsidRDefault="00B9693A" w:rsidP="00F40E6D">
      <w:pPr>
        <w:rPr>
          <w:rFonts w:cs="Times New Roman"/>
          <w:bCs/>
          <w:lang w:val="en-AU"/>
        </w:rPr>
      </w:pPr>
    </w:p>
    <w:p w:rsidR="00B9693A" w:rsidRPr="004577F0" w:rsidRDefault="00B9693A" w:rsidP="00B9693A">
      <w:pPr>
        <w:pStyle w:val="ListParagraph"/>
        <w:ind w:left="0"/>
        <w:rPr>
          <w:rFonts w:cs="Times New Roman"/>
          <w:lang w:val="en-AU" w:eastAsia="ko-KR"/>
        </w:rPr>
      </w:pPr>
      <w:r w:rsidRPr="004577F0">
        <w:rPr>
          <w:rFonts w:cs="Times New Roman"/>
          <w:lang w:val="en-AU" w:eastAsia="ko-KR"/>
        </w:rPr>
        <w:t xml:space="preserve">The report of the WP6 meeting can be found in Document APG15-2/OUT-31. </w:t>
      </w:r>
    </w:p>
    <w:p w:rsidR="008D7B57" w:rsidRPr="004577F0" w:rsidRDefault="008D7B57" w:rsidP="00E32D89">
      <w:pPr>
        <w:rPr>
          <w:rFonts w:cs="Times New Roman"/>
          <w:bCs/>
          <w:lang w:val="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33"/>
      </w:tblGrid>
      <w:tr w:rsidR="008D7B57" w:rsidRPr="004577F0" w:rsidTr="000E794C">
        <w:tc>
          <w:tcPr>
            <w:tcW w:w="9675" w:type="dxa"/>
          </w:tcPr>
          <w:p w:rsidR="008D7B57" w:rsidRPr="004577F0" w:rsidRDefault="00250F34" w:rsidP="004829F7">
            <w:pPr>
              <w:rPr>
                <w:rFonts w:cs="Times New Roman"/>
                <w:b/>
                <w:bCs/>
                <w:lang w:val="en-AU"/>
              </w:rPr>
            </w:pPr>
            <w:r w:rsidRPr="004577F0">
              <w:rPr>
                <w:rFonts w:cs="Times New Roman"/>
                <w:b/>
                <w:bCs/>
                <w:lang w:val="en-AU"/>
              </w:rPr>
              <w:t>Decision N</w:t>
            </w:r>
            <w:r w:rsidR="00B9693A" w:rsidRPr="004577F0">
              <w:rPr>
                <w:rFonts w:cs="Times New Roman"/>
                <w:b/>
                <w:bCs/>
                <w:lang w:val="en-AU"/>
              </w:rPr>
              <w:t>o. 12 (APG15</w:t>
            </w:r>
            <w:r w:rsidR="004829F7" w:rsidRPr="004577F0">
              <w:rPr>
                <w:rFonts w:cs="Times New Roman"/>
                <w:b/>
                <w:bCs/>
                <w:lang w:val="en-AU"/>
              </w:rPr>
              <w:t>-</w:t>
            </w:r>
            <w:r w:rsidR="00B9693A" w:rsidRPr="004577F0">
              <w:rPr>
                <w:rFonts w:cs="Times New Roman"/>
                <w:b/>
                <w:bCs/>
                <w:lang w:val="en-AU"/>
              </w:rPr>
              <w:t>2</w:t>
            </w:r>
            <w:r w:rsidR="00581D6D" w:rsidRPr="004577F0">
              <w:rPr>
                <w:rFonts w:cs="Times New Roman"/>
                <w:b/>
                <w:bCs/>
                <w:lang w:val="en-AU"/>
              </w:rPr>
              <w:t>)</w:t>
            </w:r>
          </w:p>
        </w:tc>
      </w:tr>
      <w:tr w:rsidR="008D7B57" w:rsidRPr="004577F0" w:rsidTr="000E794C">
        <w:tc>
          <w:tcPr>
            <w:tcW w:w="9675" w:type="dxa"/>
          </w:tcPr>
          <w:p w:rsidR="00581D6D" w:rsidRPr="004577F0" w:rsidRDefault="00581D6D" w:rsidP="00967BC8">
            <w:pPr>
              <w:pStyle w:val="ListParagraph"/>
              <w:ind w:left="0"/>
              <w:rPr>
                <w:rFonts w:cs="Times New Roman"/>
                <w:lang w:val="en-AU"/>
              </w:rPr>
            </w:pPr>
            <w:r w:rsidRPr="004577F0">
              <w:rPr>
                <w:rFonts w:cs="Times New Roman"/>
                <w:lang w:val="en-AU"/>
              </w:rPr>
              <w:t xml:space="preserve">Plenary approved </w:t>
            </w:r>
            <w:r w:rsidR="00B9693A" w:rsidRPr="004577F0">
              <w:rPr>
                <w:rFonts w:cs="Times New Roman"/>
                <w:lang w:val="en-AU"/>
              </w:rPr>
              <w:t xml:space="preserve">the report of Working Party 6. </w:t>
            </w:r>
          </w:p>
        </w:tc>
      </w:tr>
    </w:tbl>
    <w:p w:rsidR="00E32D89" w:rsidRPr="004577F0" w:rsidRDefault="00E32D89" w:rsidP="00E32D89">
      <w:pPr>
        <w:rPr>
          <w:rFonts w:cs="Times New Roman"/>
          <w:lang w:val="en-AU"/>
        </w:rPr>
      </w:pPr>
    </w:p>
    <w:p w:rsidR="00785943" w:rsidRPr="004577F0" w:rsidRDefault="00785943" w:rsidP="00785943">
      <w:pPr>
        <w:rPr>
          <w:rFonts w:cs="Times New Roman"/>
          <w:b/>
          <w:bCs/>
          <w:i/>
          <w:lang w:val="en-AU"/>
        </w:rPr>
      </w:pPr>
      <w:r w:rsidRPr="004577F0">
        <w:rPr>
          <w:rFonts w:cs="Times New Roman"/>
          <w:b/>
          <w:bCs/>
          <w:i/>
          <w:lang w:val="en-AU"/>
        </w:rPr>
        <w:t>4.3.7</w:t>
      </w:r>
      <w:r w:rsidRPr="004577F0">
        <w:rPr>
          <w:rFonts w:cs="Times New Roman"/>
          <w:b/>
          <w:bCs/>
          <w:i/>
          <w:lang w:val="en-AU"/>
        </w:rPr>
        <w:tab/>
        <w:t>Report on RA matters</w:t>
      </w:r>
    </w:p>
    <w:p w:rsidR="00785943" w:rsidRPr="004577F0" w:rsidRDefault="00785943" w:rsidP="00E32D89">
      <w:pPr>
        <w:rPr>
          <w:rFonts w:cs="Times New Roman"/>
          <w:lang w:val="en-AU"/>
        </w:rPr>
      </w:pPr>
    </w:p>
    <w:p w:rsidR="00785943" w:rsidRPr="004577F0" w:rsidRDefault="00EB045B" w:rsidP="00785943">
      <w:pPr>
        <w:rPr>
          <w:lang w:val="en-AU"/>
        </w:rPr>
      </w:pPr>
      <w:r w:rsidRPr="004577F0">
        <w:rPr>
          <w:lang w:val="en-AU"/>
        </w:rPr>
        <w:t>Dr. Wee advised that t</w:t>
      </w:r>
      <w:r w:rsidR="00785943" w:rsidRPr="004577F0">
        <w:rPr>
          <w:lang w:val="en-AU"/>
        </w:rPr>
        <w:t>he meeting on RA Matters was held at the first</w:t>
      </w:r>
      <w:r w:rsidR="008B14E7">
        <w:rPr>
          <w:lang w:val="en-AU"/>
        </w:rPr>
        <w:t xml:space="preserve"> morning session</w:t>
      </w:r>
      <w:r w:rsidR="00785943" w:rsidRPr="004577F0">
        <w:rPr>
          <w:lang w:val="en-AU"/>
        </w:rPr>
        <w:t xml:space="preserve"> of 3</w:t>
      </w:r>
      <w:r w:rsidR="00785943" w:rsidRPr="004577F0">
        <w:rPr>
          <w:vertAlign w:val="superscript"/>
          <w:lang w:val="en-AU"/>
        </w:rPr>
        <w:t>rd</w:t>
      </w:r>
      <w:r w:rsidR="00785943" w:rsidRPr="004577F0">
        <w:rPr>
          <w:lang w:val="en-AU"/>
        </w:rPr>
        <w:t xml:space="preserve"> July 2013. The meeting reviewed the summary of conclusions of the 20th Meeting of the Radiocommunication Advisory Group (RAG), held on 22 to 24 May 2013, which was provided in Document APG15-2/INF-08. This review covered items under four headings, namely: </w:t>
      </w:r>
    </w:p>
    <w:p w:rsidR="00785943" w:rsidRPr="004577F0" w:rsidRDefault="008B14E7" w:rsidP="00785943">
      <w:pPr>
        <w:numPr>
          <w:ilvl w:val="0"/>
          <w:numId w:val="29"/>
        </w:numPr>
        <w:rPr>
          <w:lang w:val="en-AU"/>
        </w:rPr>
      </w:pPr>
      <w:r>
        <w:rPr>
          <w:lang w:val="en-AU"/>
        </w:rPr>
        <w:t xml:space="preserve">Election of </w:t>
      </w:r>
      <w:r w:rsidR="00785943" w:rsidRPr="004577F0">
        <w:rPr>
          <w:lang w:val="en-AU"/>
        </w:rPr>
        <w:t xml:space="preserve">Mr. Daniel </w:t>
      </w:r>
      <w:proofErr w:type="spellStart"/>
      <w:r w:rsidR="00785943" w:rsidRPr="004577F0">
        <w:rPr>
          <w:lang w:val="en-AU"/>
        </w:rPr>
        <w:t>Obam</w:t>
      </w:r>
      <w:proofErr w:type="spellEnd"/>
      <w:r w:rsidR="00785943" w:rsidRPr="004577F0">
        <w:rPr>
          <w:lang w:val="en-AU"/>
        </w:rPr>
        <w:t xml:space="preserve"> (Kenya) as the Chairman of RAG.</w:t>
      </w:r>
    </w:p>
    <w:p w:rsidR="00785943" w:rsidRPr="004577F0" w:rsidRDefault="00785943" w:rsidP="00785943">
      <w:pPr>
        <w:numPr>
          <w:ilvl w:val="0"/>
          <w:numId w:val="29"/>
        </w:numPr>
        <w:rPr>
          <w:lang w:val="en-AU"/>
        </w:rPr>
      </w:pPr>
      <w:r w:rsidRPr="004577F0">
        <w:rPr>
          <w:lang w:val="en-AU"/>
        </w:rPr>
        <w:t>Issues related to Council</w:t>
      </w:r>
    </w:p>
    <w:p w:rsidR="00785943" w:rsidRPr="004577F0" w:rsidRDefault="00785943" w:rsidP="00785943">
      <w:pPr>
        <w:numPr>
          <w:ilvl w:val="0"/>
          <w:numId w:val="29"/>
        </w:numPr>
        <w:rPr>
          <w:lang w:val="en-AU"/>
        </w:rPr>
      </w:pPr>
      <w:r w:rsidRPr="004577F0">
        <w:rPr>
          <w:lang w:val="en-AU"/>
        </w:rPr>
        <w:t>Issues related to ITU-R Study Groups (SGs) and Working Parties (WPs)</w:t>
      </w:r>
    </w:p>
    <w:p w:rsidR="00785943" w:rsidRPr="004577F0" w:rsidRDefault="00785943" w:rsidP="00785943">
      <w:pPr>
        <w:numPr>
          <w:ilvl w:val="0"/>
          <w:numId w:val="29"/>
        </w:numPr>
        <w:rPr>
          <w:lang w:val="en-AU"/>
        </w:rPr>
      </w:pPr>
      <w:r w:rsidRPr="004577F0">
        <w:rPr>
          <w:lang w:val="en-AU"/>
        </w:rPr>
        <w:t>Issues related to WRC preparations</w:t>
      </w:r>
    </w:p>
    <w:p w:rsidR="00785943" w:rsidRPr="004577F0" w:rsidRDefault="0035320A" w:rsidP="00785943">
      <w:pPr>
        <w:rPr>
          <w:lang w:val="en-AU"/>
        </w:rPr>
      </w:pPr>
      <w:r w:rsidRPr="004577F0">
        <w:rPr>
          <w:lang w:val="en-AU"/>
        </w:rPr>
        <w:t>It was anticipated that the information from the outcomes of 20</w:t>
      </w:r>
      <w:r w:rsidRPr="004577F0">
        <w:rPr>
          <w:vertAlign w:val="superscript"/>
          <w:lang w:val="en-AU"/>
        </w:rPr>
        <w:t>th</w:t>
      </w:r>
      <w:r w:rsidRPr="004577F0">
        <w:rPr>
          <w:lang w:val="en-AU"/>
        </w:rPr>
        <w:t xml:space="preserve"> RAG meeting would help APT Members to become better aware of the issues related to RAG and RA in their preparatory work. </w:t>
      </w:r>
    </w:p>
    <w:p w:rsidR="00785943" w:rsidRPr="004577F0" w:rsidRDefault="00785943" w:rsidP="00E32D89">
      <w:pPr>
        <w:rPr>
          <w:rFonts w:cs="Times New Roman"/>
          <w:lang w:val="en-AU"/>
        </w:rPr>
      </w:pPr>
    </w:p>
    <w:p w:rsidR="00785943" w:rsidRPr="004577F0" w:rsidRDefault="00785943" w:rsidP="00E32D89">
      <w:pPr>
        <w:rPr>
          <w:rFonts w:cs="Times New Roman"/>
          <w:lang w:val="en-AU"/>
        </w:rPr>
      </w:pPr>
      <w:r w:rsidRPr="004577F0">
        <w:rPr>
          <w:rFonts w:cs="Times New Roman"/>
          <w:lang w:val="en-AU" w:eastAsia="ko-KR"/>
        </w:rPr>
        <w:t>The report of the meeting on RA matters can be found in Document APG15-2/OUT-09.</w:t>
      </w:r>
    </w:p>
    <w:p w:rsidR="00785943" w:rsidRPr="004577F0" w:rsidRDefault="00785943" w:rsidP="00E32D89">
      <w:pPr>
        <w:rPr>
          <w:rFonts w:cs="Times New Roman"/>
          <w:lang w:val="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33"/>
      </w:tblGrid>
      <w:tr w:rsidR="0035320A" w:rsidRPr="004577F0" w:rsidTr="002558F5">
        <w:tc>
          <w:tcPr>
            <w:tcW w:w="9675" w:type="dxa"/>
          </w:tcPr>
          <w:p w:rsidR="0035320A" w:rsidRPr="004577F0" w:rsidRDefault="0035320A" w:rsidP="004829F7">
            <w:pPr>
              <w:rPr>
                <w:rFonts w:cs="Times New Roman"/>
                <w:b/>
                <w:bCs/>
                <w:lang w:val="en-AU"/>
              </w:rPr>
            </w:pPr>
            <w:r w:rsidRPr="004577F0">
              <w:rPr>
                <w:rFonts w:cs="Times New Roman"/>
                <w:b/>
                <w:bCs/>
                <w:lang w:val="en-AU"/>
              </w:rPr>
              <w:t>Decision No. 13 (APG15</w:t>
            </w:r>
            <w:r w:rsidR="004829F7" w:rsidRPr="004577F0">
              <w:rPr>
                <w:rFonts w:cs="Times New Roman"/>
                <w:b/>
                <w:bCs/>
                <w:lang w:val="en-AU"/>
              </w:rPr>
              <w:t>-</w:t>
            </w:r>
            <w:r w:rsidRPr="004577F0">
              <w:rPr>
                <w:rFonts w:cs="Times New Roman"/>
                <w:b/>
                <w:bCs/>
                <w:lang w:val="en-AU"/>
              </w:rPr>
              <w:t>2)</w:t>
            </w:r>
          </w:p>
        </w:tc>
      </w:tr>
      <w:tr w:rsidR="0035320A" w:rsidRPr="004577F0" w:rsidTr="002558F5">
        <w:tc>
          <w:tcPr>
            <w:tcW w:w="9675" w:type="dxa"/>
          </w:tcPr>
          <w:p w:rsidR="0035320A" w:rsidRPr="004577F0" w:rsidRDefault="0035320A" w:rsidP="00967BC8">
            <w:pPr>
              <w:pStyle w:val="ListParagraph"/>
              <w:ind w:left="0"/>
              <w:rPr>
                <w:rFonts w:cs="Times New Roman"/>
                <w:lang w:val="en-AU"/>
              </w:rPr>
            </w:pPr>
            <w:r w:rsidRPr="004577F0">
              <w:rPr>
                <w:rFonts w:cs="Times New Roman"/>
                <w:lang w:val="en-AU"/>
              </w:rPr>
              <w:t xml:space="preserve">Plenary approved the report of the meeting on RA matters. </w:t>
            </w:r>
          </w:p>
        </w:tc>
      </w:tr>
    </w:tbl>
    <w:p w:rsidR="0035320A" w:rsidRPr="004577F0" w:rsidRDefault="0035320A" w:rsidP="00E32D89">
      <w:pPr>
        <w:rPr>
          <w:rFonts w:cs="Times New Roman"/>
          <w:lang w:val="en-AU"/>
        </w:rPr>
      </w:pPr>
    </w:p>
    <w:p w:rsidR="001B1A1E" w:rsidRPr="004577F0" w:rsidRDefault="001B1A1E" w:rsidP="00E32D89">
      <w:pPr>
        <w:rPr>
          <w:rFonts w:cs="Times New Roman"/>
          <w:b/>
          <w:i/>
          <w:lang w:val="en-AU"/>
        </w:rPr>
      </w:pPr>
      <w:r w:rsidRPr="004577F0">
        <w:rPr>
          <w:rFonts w:cs="Times New Roman"/>
          <w:b/>
          <w:i/>
          <w:lang w:val="en-AU"/>
        </w:rPr>
        <w:t>4.3.8</w:t>
      </w:r>
      <w:r w:rsidRPr="004577F0">
        <w:rPr>
          <w:rFonts w:cs="Times New Roman"/>
          <w:b/>
          <w:i/>
          <w:lang w:val="en-AU"/>
        </w:rPr>
        <w:tab/>
        <w:t>Further comments</w:t>
      </w:r>
    </w:p>
    <w:p w:rsidR="001B1A1E" w:rsidRPr="004577F0" w:rsidRDefault="001B1A1E" w:rsidP="00E32D89">
      <w:pPr>
        <w:rPr>
          <w:rFonts w:cs="Times New Roman"/>
          <w:lang w:val="en-AU"/>
        </w:rPr>
      </w:pPr>
    </w:p>
    <w:p w:rsidR="001B1A1E" w:rsidRPr="004577F0" w:rsidRDefault="001B1A1E" w:rsidP="00E32D89">
      <w:pPr>
        <w:rPr>
          <w:rFonts w:cs="Times New Roman"/>
          <w:lang w:val="en-AU"/>
        </w:rPr>
      </w:pPr>
      <w:r w:rsidRPr="004577F0">
        <w:rPr>
          <w:rFonts w:cs="Times New Roman"/>
          <w:lang w:val="en-AU"/>
        </w:rPr>
        <w:t>During the presentation of their reports each WP Chairman thanked his/her drafting Group Chairmen as well as participants in the work of the</w:t>
      </w:r>
      <w:r w:rsidR="005A1572" w:rsidRPr="004577F0">
        <w:rPr>
          <w:rFonts w:cs="Times New Roman"/>
          <w:lang w:val="en-AU"/>
        </w:rPr>
        <w:t>ir</w:t>
      </w:r>
      <w:r w:rsidRPr="004577F0">
        <w:rPr>
          <w:rFonts w:cs="Times New Roman"/>
          <w:lang w:val="en-AU"/>
        </w:rPr>
        <w:t xml:space="preserve"> WP for their contributions and for the excellent </w:t>
      </w:r>
      <w:r w:rsidR="005A1572" w:rsidRPr="004577F0">
        <w:rPr>
          <w:rFonts w:cs="Times New Roman"/>
          <w:lang w:val="en-AU"/>
        </w:rPr>
        <w:t>results</w:t>
      </w:r>
      <w:r w:rsidRPr="004577F0">
        <w:rPr>
          <w:rFonts w:cs="Times New Roman"/>
          <w:lang w:val="en-AU"/>
        </w:rPr>
        <w:t xml:space="preserve"> achieved.  </w:t>
      </w:r>
    </w:p>
    <w:p w:rsidR="0035320A" w:rsidRPr="004577F0" w:rsidRDefault="0035320A" w:rsidP="00E32D89">
      <w:pPr>
        <w:rPr>
          <w:rFonts w:cs="Times New Roman"/>
          <w:lang w:val="en-AU"/>
        </w:rPr>
      </w:pPr>
    </w:p>
    <w:p w:rsidR="00FF7194" w:rsidRPr="004577F0" w:rsidRDefault="00FF7194" w:rsidP="00E32D89">
      <w:pPr>
        <w:rPr>
          <w:rFonts w:cs="Times New Roman"/>
          <w:lang w:val="en-AU"/>
        </w:rPr>
      </w:pPr>
    </w:p>
    <w:p w:rsidR="004829F7" w:rsidRPr="004577F0" w:rsidRDefault="004829F7" w:rsidP="004829F7">
      <w:pPr>
        <w:rPr>
          <w:b/>
          <w:lang w:val="en-AU"/>
        </w:rPr>
      </w:pPr>
      <w:r w:rsidRPr="004577F0">
        <w:rPr>
          <w:b/>
          <w:lang w:val="en-AU"/>
        </w:rPr>
        <w:t>5.</w:t>
      </w:r>
      <w:r w:rsidRPr="004577F0">
        <w:rPr>
          <w:b/>
          <w:lang w:val="en-AU"/>
        </w:rPr>
        <w:tab/>
        <w:t>APPROVAL OF OUTPUT DOCUMENTS</w:t>
      </w:r>
    </w:p>
    <w:p w:rsidR="004829F7" w:rsidRPr="004577F0" w:rsidRDefault="004829F7" w:rsidP="004829F7">
      <w:pPr>
        <w:rPr>
          <w:lang w:val="en-AU"/>
        </w:rPr>
      </w:pPr>
    </w:p>
    <w:p w:rsidR="004829F7" w:rsidRPr="004577F0" w:rsidRDefault="004829F7" w:rsidP="004829F7">
      <w:pPr>
        <w:rPr>
          <w:b/>
          <w:lang w:val="en-AU"/>
        </w:rPr>
      </w:pPr>
      <w:r w:rsidRPr="004577F0">
        <w:rPr>
          <w:b/>
          <w:lang w:val="en-AU"/>
        </w:rPr>
        <w:t xml:space="preserve">5.1 </w:t>
      </w:r>
      <w:r w:rsidRPr="004577F0">
        <w:rPr>
          <w:b/>
          <w:lang w:val="en-AU"/>
        </w:rPr>
        <w:tab/>
        <w:t>WP1</w:t>
      </w:r>
    </w:p>
    <w:p w:rsidR="004829F7" w:rsidRPr="004577F0" w:rsidRDefault="004829F7" w:rsidP="004829F7">
      <w:pPr>
        <w:rPr>
          <w:lang w:val="en-AU"/>
        </w:rPr>
      </w:pPr>
    </w:p>
    <w:p w:rsidR="004829F7" w:rsidRPr="004577F0" w:rsidRDefault="004829F7" w:rsidP="004829F7">
      <w:pPr>
        <w:rPr>
          <w:lang w:val="en-AU"/>
        </w:rPr>
      </w:pPr>
      <w:r w:rsidRPr="004577F0">
        <w:rPr>
          <w:lang w:val="en-AU"/>
        </w:rPr>
        <w:lastRenderedPageBreak/>
        <w:t xml:space="preserve">Documents APG15-2/OUT-19, 21, and 22 were adopted without change. Document OUT-20R1 was adopted with one change. </w:t>
      </w:r>
      <w:r w:rsidR="00FF7194" w:rsidRPr="004577F0">
        <w:rPr>
          <w:lang w:val="en-AU"/>
        </w:rPr>
        <w:t xml:space="preserve">The newly created output document OUT-32, which is the text of a </w:t>
      </w:r>
      <w:r w:rsidR="0045314D">
        <w:rPr>
          <w:lang w:val="en-AU"/>
        </w:rPr>
        <w:t>document containing APT Views</w:t>
      </w:r>
      <w:r w:rsidR="00FF7194" w:rsidRPr="004577F0">
        <w:rPr>
          <w:lang w:val="en-AU"/>
        </w:rPr>
        <w:t xml:space="preserve"> to JTG 4-5-6-7, was adopted with several changes. </w:t>
      </w:r>
      <w:r w:rsidR="000844EF" w:rsidRPr="004577F0">
        <w:rPr>
          <w:lang w:val="en-AU"/>
        </w:rPr>
        <w:t>It was noted that this document would need careful preparation as an input contribution to the JTG when it is to be sent to ITU-BR.</w:t>
      </w:r>
      <w:r w:rsidR="0045314D">
        <w:rPr>
          <w:lang w:val="en-AU"/>
        </w:rPr>
        <w:t xml:space="preserve"> It was agreed that the administration of Australia would present this input contribution to JTG 4-5-6-7 on behalf of APT. </w:t>
      </w:r>
    </w:p>
    <w:p w:rsidR="004829F7" w:rsidRPr="004577F0" w:rsidRDefault="004829F7" w:rsidP="004829F7">
      <w:pPr>
        <w:rPr>
          <w:lang w:val="en-AU"/>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78"/>
      </w:tblGrid>
      <w:tr w:rsidR="004829F7" w:rsidRPr="004577F0" w:rsidTr="002558F5">
        <w:tc>
          <w:tcPr>
            <w:tcW w:w="9378" w:type="dxa"/>
          </w:tcPr>
          <w:p w:rsidR="004829F7" w:rsidRPr="004577F0" w:rsidRDefault="004829F7" w:rsidP="002558F5">
            <w:pPr>
              <w:rPr>
                <w:b/>
                <w:bCs/>
                <w:lang w:val="en-AU"/>
              </w:rPr>
            </w:pPr>
            <w:r w:rsidRPr="004577F0">
              <w:rPr>
                <w:b/>
                <w:bCs/>
                <w:lang w:val="en-AU"/>
              </w:rPr>
              <w:t>Decision No. 14 (APG12011-2)</w:t>
            </w:r>
          </w:p>
        </w:tc>
      </w:tr>
      <w:tr w:rsidR="004829F7" w:rsidRPr="004577F0" w:rsidTr="002558F5">
        <w:tc>
          <w:tcPr>
            <w:tcW w:w="9378" w:type="dxa"/>
          </w:tcPr>
          <w:p w:rsidR="004829F7" w:rsidRPr="004577F0" w:rsidRDefault="004829F7" w:rsidP="002558F5">
            <w:pPr>
              <w:suppressAutoHyphens/>
              <w:rPr>
                <w:lang w:val="en-AU"/>
              </w:rPr>
            </w:pPr>
            <w:r w:rsidRPr="004577F0">
              <w:rPr>
                <w:lang w:val="en-AU"/>
              </w:rPr>
              <w:t>Plenary adopted the output documents of Working Party 1.</w:t>
            </w:r>
          </w:p>
        </w:tc>
      </w:tr>
    </w:tbl>
    <w:p w:rsidR="004829F7" w:rsidRDefault="004829F7" w:rsidP="004829F7">
      <w:pPr>
        <w:rPr>
          <w:lang w:val="en-AU"/>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78"/>
      </w:tblGrid>
      <w:tr w:rsidR="0045314D" w:rsidRPr="004577F0" w:rsidTr="00AA42CC">
        <w:tc>
          <w:tcPr>
            <w:tcW w:w="9378" w:type="dxa"/>
          </w:tcPr>
          <w:p w:rsidR="0045314D" w:rsidRPr="004577F0" w:rsidRDefault="0045314D" w:rsidP="0045314D">
            <w:pPr>
              <w:rPr>
                <w:b/>
                <w:bCs/>
                <w:lang w:val="en-AU"/>
              </w:rPr>
            </w:pPr>
            <w:r w:rsidRPr="004577F0">
              <w:rPr>
                <w:b/>
                <w:bCs/>
                <w:lang w:val="en-AU"/>
              </w:rPr>
              <w:t>Decision No. 1</w:t>
            </w:r>
            <w:r>
              <w:rPr>
                <w:b/>
                <w:bCs/>
                <w:lang w:val="en-AU"/>
              </w:rPr>
              <w:t>5</w:t>
            </w:r>
            <w:r w:rsidRPr="004577F0">
              <w:rPr>
                <w:b/>
                <w:bCs/>
                <w:lang w:val="en-AU"/>
              </w:rPr>
              <w:t xml:space="preserve"> (APG12011-2)</w:t>
            </w:r>
          </w:p>
        </w:tc>
      </w:tr>
      <w:tr w:rsidR="0045314D" w:rsidRPr="004577F0" w:rsidTr="00AA42CC">
        <w:tc>
          <w:tcPr>
            <w:tcW w:w="9378" w:type="dxa"/>
          </w:tcPr>
          <w:p w:rsidR="0045314D" w:rsidRPr="004577F0" w:rsidRDefault="0045314D" w:rsidP="0045314D">
            <w:pPr>
              <w:suppressAutoHyphens/>
              <w:rPr>
                <w:lang w:val="en-AU"/>
              </w:rPr>
            </w:pPr>
            <w:r w:rsidRPr="004577F0">
              <w:rPr>
                <w:lang w:val="en-AU"/>
              </w:rPr>
              <w:t xml:space="preserve">Plenary </w:t>
            </w:r>
            <w:r>
              <w:rPr>
                <w:lang w:val="en-AU"/>
              </w:rPr>
              <w:t>agreed that the administration of Australia would present the APT Views document to JTG 4-5-6-7 on behalf of APT</w:t>
            </w:r>
            <w:r w:rsidRPr="004577F0">
              <w:rPr>
                <w:lang w:val="en-AU"/>
              </w:rPr>
              <w:t>.</w:t>
            </w:r>
          </w:p>
        </w:tc>
      </w:tr>
    </w:tbl>
    <w:p w:rsidR="0045314D" w:rsidRPr="0045314D" w:rsidRDefault="0045314D" w:rsidP="004829F7"/>
    <w:p w:rsidR="0045314D" w:rsidRPr="004577F0" w:rsidRDefault="0045314D" w:rsidP="004829F7">
      <w:pPr>
        <w:rPr>
          <w:lang w:val="en-AU"/>
        </w:rPr>
      </w:pPr>
    </w:p>
    <w:p w:rsidR="004829F7" w:rsidRPr="004577F0" w:rsidRDefault="00A51E57" w:rsidP="004829F7">
      <w:pPr>
        <w:rPr>
          <w:b/>
          <w:lang w:val="en-AU"/>
        </w:rPr>
      </w:pPr>
      <w:r w:rsidRPr="004577F0">
        <w:rPr>
          <w:b/>
          <w:lang w:val="en-AU"/>
        </w:rPr>
        <w:t>5.</w:t>
      </w:r>
      <w:r w:rsidR="004829F7" w:rsidRPr="004577F0">
        <w:rPr>
          <w:b/>
          <w:lang w:val="en-AU"/>
        </w:rPr>
        <w:t>2</w:t>
      </w:r>
      <w:r w:rsidR="004829F7" w:rsidRPr="004577F0">
        <w:rPr>
          <w:b/>
          <w:lang w:val="en-AU"/>
        </w:rPr>
        <w:tab/>
        <w:t>WP2</w:t>
      </w:r>
    </w:p>
    <w:p w:rsidR="004829F7" w:rsidRPr="004577F0" w:rsidRDefault="004829F7" w:rsidP="004829F7">
      <w:pPr>
        <w:rPr>
          <w:lang w:val="en-AU"/>
        </w:rPr>
      </w:pPr>
    </w:p>
    <w:p w:rsidR="004829F7" w:rsidRPr="004577F0" w:rsidRDefault="004829F7" w:rsidP="004829F7">
      <w:pPr>
        <w:rPr>
          <w:lang w:val="en-AU"/>
        </w:rPr>
      </w:pPr>
      <w:r w:rsidRPr="004577F0">
        <w:rPr>
          <w:lang w:val="en-AU"/>
        </w:rPr>
        <w:t>Document</w:t>
      </w:r>
      <w:r w:rsidR="00271624" w:rsidRPr="004577F0">
        <w:rPr>
          <w:lang w:val="en-AU"/>
        </w:rPr>
        <w:t>s</w:t>
      </w:r>
      <w:r w:rsidRPr="004577F0">
        <w:rPr>
          <w:lang w:val="en-AU"/>
        </w:rPr>
        <w:t xml:space="preserve"> APG15-2/OUT-</w:t>
      </w:r>
      <w:r w:rsidR="00271624" w:rsidRPr="004577F0">
        <w:rPr>
          <w:lang w:val="en-AU"/>
        </w:rPr>
        <w:t xml:space="preserve">13, </w:t>
      </w:r>
      <w:r w:rsidRPr="004577F0">
        <w:rPr>
          <w:lang w:val="en-AU"/>
        </w:rPr>
        <w:t xml:space="preserve">14 </w:t>
      </w:r>
      <w:r w:rsidR="00271624" w:rsidRPr="004577F0">
        <w:rPr>
          <w:lang w:val="en-AU"/>
        </w:rPr>
        <w:t>and 15 were</w:t>
      </w:r>
      <w:r w:rsidRPr="004577F0">
        <w:rPr>
          <w:lang w:val="en-AU"/>
        </w:rPr>
        <w:t xml:space="preserve"> adopted without change. Document OUT-16 was adopted with one change</w:t>
      </w:r>
    </w:p>
    <w:p w:rsidR="004829F7" w:rsidRPr="004577F0" w:rsidRDefault="004829F7" w:rsidP="004829F7">
      <w:pPr>
        <w:rPr>
          <w:lang w:val="en-AU"/>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78"/>
      </w:tblGrid>
      <w:tr w:rsidR="004829F7" w:rsidRPr="004577F0" w:rsidTr="002558F5">
        <w:tc>
          <w:tcPr>
            <w:tcW w:w="9378" w:type="dxa"/>
          </w:tcPr>
          <w:p w:rsidR="004829F7" w:rsidRPr="004577F0" w:rsidRDefault="004829F7" w:rsidP="0045314D">
            <w:pPr>
              <w:rPr>
                <w:b/>
                <w:bCs/>
                <w:lang w:val="en-AU"/>
              </w:rPr>
            </w:pPr>
            <w:r w:rsidRPr="004577F0">
              <w:rPr>
                <w:b/>
                <w:bCs/>
                <w:lang w:val="en-AU"/>
              </w:rPr>
              <w:t>Decision No. 1</w:t>
            </w:r>
            <w:r w:rsidR="0045314D">
              <w:rPr>
                <w:b/>
                <w:bCs/>
                <w:lang w:val="en-AU"/>
              </w:rPr>
              <w:t>6</w:t>
            </w:r>
            <w:r w:rsidRPr="004577F0">
              <w:rPr>
                <w:b/>
                <w:bCs/>
                <w:lang w:val="en-AU"/>
              </w:rPr>
              <w:t xml:space="preserve"> (APG15-2)</w:t>
            </w:r>
          </w:p>
        </w:tc>
      </w:tr>
      <w:tr w:rsidR="004829F7" w:rsidRPr="004577F0" w:rsidTr="002558F5">
        <w:tc>
          <w:tcPr>
            <w:tcW w:w="9378" w:type="dxa"/>
          </w:tcPr>
          <w:p w:rsidR="004829F7" w:rsidRPr="004577F0" w:rsidRDefault="004829F7" w:rsidP="002558F5">
            <w:pPr>
              <w:suppressAutoHyphens/>
              <w:rPr>
                <w:lang w:val="en-AU"/>
              </w:rPr>
            </w:pPr>
            <w:r w:rsidRPr="004577F0">
              <w:rPr>
                <w:lang w:val="en-AU"/>
              </w:rPr>
              <w:t>Plenary adopted the output document</w:t>
            </w:r>
            <w:r w:rsidR="00271624" w:rsidRPr="004577F0">
              <w:rPr>
                <w:lang w:val="en-AU"/>
              </w:rPr>
              <w:t>s</w:t>
            </w:r>
            <w:r w:rsidRPr="004577F0">
              <w:rPr>
                <w:lang w:val="en-AU"/>
              </w:rPr>
              <w:t xml:space="preserve"> of Working Party 2.</w:t>
            </w:r>
          </w:p>
        </w:tc>
      </w:tr>
    </w:tbl>
    <w:p w:rsidR="004829F7" w:rsidRPr="004577F0" w:rsidRDefault="004829F7" w:rsidP="004829F7">
      <w:pPr>
        <w:rPr>
          <w:lang w:val="en-AU"/>
        </w:rPr>
      </w:pPr>
    </w:p>
    <w:p w:rsidR="004829F7" w:rsidRPr="004577F0" w:rsidRDefault="00A51E57" w:rsidP="004829F7">
      <w:pPr>
        <w:rPr>
          <w:b/>
          <w:lang w:val="en-AU"/>
        </w:rPr>
      </w:pPr>
      <w:r w:rsidRPr="004577F0">
        <w:rPr>
          <w:b/>
          <w:lang w:val="en-AU"/>
        </w:rPr>
        <w:t>5</w:t>
      </w:r>
      <w:r w:rsidR="004829F7" w:rsidRPr="004577F0">
        <w:rPr>
          <w:b/>
          <w:lang w:val="en-AU"/>
        </w:rPr>
        <w:t xml:space="preserve">.3 </w:t>
      </w:r>
      <w:r w:rsidR="004829F7" w:rsidRPr="004577F0">
        <w:rPr>
          <w:b/>
          <w:lang w:val="en-AU"/>
        </w:rPr>
        <w:tab/>
        <w:t>WP3</w:t>
      </w:r>
    </w:p>
    <w:p w:rsidR="004829F7" w:rsidRPr="004577F0" w:rsidRDefault="004829F7" w:rsidP="004829F7">
      <w:pPr>
        <w:rPr>
          <w:lang w:val="en-AU"/>
        </w:rPr>
      </w:pPr>
    </w:p>
    <w:p w:rsidR="00271624" w:rsidRPr="004577F0" w:rsidRDefault="00271624" w:rsidP="00271624">
      <w:pPr>
        <w:rPr>
          <w:lang w:val="en-AU"/>
        </w:rPr>
      </w:pPr>
      <w:r w:rsidRPr="004577F0">
        <w:rPr>
          <w:lang w:val="en-AU"/>
        </w:rPr>
        <w:t>Documents APG15-2/OUT-27, 28and 29 were adopted without change. Documents OUT-25 and 26 were adopted with one change. Document OUT-29 was adopted, with editorial suggestions from the Chairman, WP3</w:t>
      </w:r>
      <w:r w:rsidR="00A51E57" w:rsidRPr="004577F0">
        <w:rPr>
          <w:lang w:val="en-AU"/>
        </w:rPr>
        <w:t>,</w:t>
      </w:r>
      <w:r w:rsidRPr="004577F0">
        <w:rPr>
          <w:lang w:val="en-AU"/>
        </w:rPr>
        <w:t xml:space="preserve"> being agreed. </w:t>
      </w:r>
    </w:p>
    <w:p w:rsidR="004829F7" w:rsidRPr="004577F0" w:rsidRDefault="004829F7" w:rsidP="004829F7">
      <w:pPr>
        <w:rPr>
          <w:rStyle w:val="Strong"/>
          <w:b w:val="0"/>
          <w:lang w:val="en-AU"/>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78"/>
      </w:tblGrid>
      <w:tr w:rsidR="004829F7" w:rsidRPr="004577F0" w:rsidTr="002558F5">
        <w:tc>
          <w:tcPr>
            <w:tcW w:w="9378" w:type="dxa"/>
          </w:tcPr>
          <w:p w:rsidR="004829F7" w:rsidRPr="004577F0" w:rsidRDefault="004829F7" w:rsidP="0045314D">
            <w:pPr>
              <w:rPr>
                <w:b/>
                <w:bCs/>
                <w:lang w:val="en-AU"/>
              </w:rPr>
            </w:pPr>
            <w:r w:rsidRPr="004577F0">
              <w:rPr>
                <w:b/>
                <w:bCs/>
                <w:lang w:val="en-AU"/>
              </w:rPr>
              <w:t xml:space="preserve">Decision No. </w:t>
            </w:r>
            <w:r w:rsidR="00271624" w:rsidRPr="004577F0">
              <w:rPr>
                <w:b/>
                <w:bCs/>
                <w:lang w:val="en-AU"/>
              </w:rPr>
              <w:t>1</w:t>
            </w:r>
            <w:r w:rsidR="0045314D">
              <w:rPr>
                <w:b/>
                <w:bCs/>
                <w:lang w:val="en-AU"/>
              </w:rPr>
              <w:t>7</w:t>
            </w:r>
            <w:r w:rsidRPr="004577F0">
              <w:rPr>
                <w:b/>
                <w:bCs/>
                <w:lang w:val="en-AU"/>
              </w:rPr>
              <w:t xml:space="preserve"> (APG</w:t>
            </w:r>
            <w:r w:rsidR="00271624" w:rsidRPr="004577F0">
              <w:rPr>
                <w:b/>
                <w:bCs/>
                <w:lang w:val="en-AU"/>
              </w:rPr>
              <w:t>15</w:t>
            </w:r>
            <w:r w:rsidRPr="004577F0">
              <w:rPr>
                <w:b/>
                <w:bCs/>
                <w:lang w:val="en-AU"/>
              </w:rPr>
              <w:t>-2)</w:t>
            </w:r>
          </w:p>
        </w:tc>
      </w:tr>
      <w:tr w:rsidR="004829F7" w:rsidRPr="004577F0" w:rsidTr="002558F5">
        <w:tc>
          <w:tcPr>
            <w:tcW w:w="9378" w:type="dxa"/>
          </w:tcPr>
          <w:p w:rsidR="004829F7" w:rsidRPr="004577F0" w:rsidRDefault="004829F7" w:rsidP="002558F5">
            <w:pPr>
              <w:suppressAutoHyphens/>
              <w:rPr>
                <w:lang w:val="en-AU"/>
              </w:rPr>
            </w:pPr>
            <w:r w:rsidRPr="004577F0">
              <w:rPr>
                <w:lang w:val="en-AU"/>
              </w:rPr>
              <w:t>Plenary adopted the output documents of Working Party 3.</w:t>
            </w:r>
          </w:p>
        </w:tc>
      </w:tr>
    </w:tbl>
    <w:p w:rsidR="004829F7" w:rsidRPr="004577F0" w:rsidRDefault="004829F7" w:rsidP="004829F7">
      <w:pPr>
        <w:rPr>
          <w:rStyle w:val="Strong"/>
          <w:b w:val="0"/>
          <w:lang w:val="en-AU"/>
        </w:rPr>
      </w:pPr>
    </w:p>
    <w:p w:rsidR="004829F7" w:rsidRPr="004577F0" w:rsidRDefault="00A51E57" w:rsidP="004829F7">
      <w:pPr>
        <w:rPr>
          <w:b/>
          <w:lang w:val="en-AU"/>
        </w:rPr>
      </w:pPr>
      <w:r w:rsidRPr="004577F0">
        <w:rPr>
          <w:b/>
          <w:lang w:val="en-AU"/>
        </w:rPr>
        <w:t>5</w:t>
      </w:r>
      <w:r w:rsidR="004829F7" w:rsidRPr="004577F0">
        <w:rPr>
          <w:b/>
          <w:lang w:val="en-AU"/>
        </w:rPr>
        <w:t>.4</w:t>
      </w:r>
      <w:r w:rsidR="004829F7" w:rsidRPr="004577F0">
        <w:rPr>
          <w:b/>
          <w:lang w:val="en-AU"/>
        </w:rPr>
        <w:tab/>
        <w:t>WP4</w:t>
      </w:r>
    </w:p>
    <w:p w:rsidR="004829F7" w:rsidRPr="004577F0" w:rsidRDefault="004829F7" w:rsidP="004829F7">
      <w:pPr>
        <w:rPr>
          <w:lang w:val="en-AU"/>
        </w:rPr>
      </w:pPr>
    </w:p>
    <w:p w:rsidR="004829F7" w:rsidRPr="004577F0" w:rsidRDefault="004829F7" w:rsidP="004829F7">
      <w:pPr>
        <w:rPr>
          <w:lang w:val="en-AU"/>
        </w:rPr>
      </w:pPr>
      <w:r w:rsidRPr="004577F0">
        <w:rPr>
          <w:lang w:val="en-AU"/>
        </w:rPr>
        <w:t>Documents APG</w:t>
      </w:r>
      <w:r w:rsidR="00A51E57" w:rsidRPr="004577F0">
        <w:rPr>
          <w:lang w:val="en-AU"/>
        </w:rPr>
        <w:t>15</w:t>
      </w:r>
      <w:r w:rsidRPr="004577F0">
        <w:rPr>
          <w:lang w:val="en-AU"/>
        </w:rPr>
        <w:t>-2/OUT-</w:t>
      </w:r>
      <w:r w:rsidR="00F83773" w:rsidRPr="004577F0">
        <w:rPr>
          <w:lang w:val="en-AU"/>
        </w:rPr>
        <w:t>01, 02, 03, 04, 05, 10 and 11</w:t>
      </w:r>
      <w:r w:rsidRPr="004577F0">
        <w:rPr>
          <w:lang w:val="en-AU"/>
        </w:rPr>
        <w:t xml:space="preserve"> were adopted without change.</w:t>
      </w:r>
    </w:p>
    <w:p w:rsidR="004829F7" w:rsidRPr="004577F0" w:rsidRDefault="004829F7" w:rsidP="004829F7">
      <w:pPr>
        <w:rPr>
          <w:lang w:val="en-AU"/>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78"/>
      </w:tblGrid>
      <w:tr w:rsidR="004829F7" w:rsidRPr="004577F0" w:rsidTr="002558F5">
        <w:tc>
          <w:tcPr>
            <w:tcW w:w="9378" w:type="dxa"/>
          </w:tcPr>
          <w:p w:rsidR="004829F7" w:rsidRPr="004577F0" w:rsidRDefault="004829F7" w:rsidP="0045314D">
            <w:pPr>
              <w:rPr>
                <w:b/>
                <w:bCs/>
                <w:lang w:val="en-AU"/>
              </w:rPr>
            </w:pPr>
            <w:r w:rsidRPr="004577F0">
              <w:rPr>
                <w:b/>
                <w:bCs/>
                <w:lang w:val="en-AU"/>
              </w:rPr>
              <w:t xml:space="preserve">Decision No. </w:t>
            </w:r>
            <w:r w:rsidR="00F83773" w:rsidRPr="004577F0">
              <w:rPr>
                <w:b/>
                <w:bCs/>
                <w:lang w:val="en-AU"/>
              </w:rPr>
              <w:t>1</w:t>
            </w:r>
            <w:r w:rsidR="0045314D">
              <w:rPr>
                <w:b/>
                <w:bCs/>
                <w:lang w:val="en-AU"/>
              </w:rPr>
              <w:t>8</w:t>
            </w:r>
            <w:r w:rsidRPr="004577F0">
              <w:rPr>
                <w:b/>
                <w:bCs/>
                <w:lang w:val="en-AU"/>
              </w:rPr>
              <w:t xml:space="preserve"> (APG</w:t>
            </w:r>
            <w:r w:rsidR="00F83773" w:rsidRPr="004577F0">
              <w:rPr>
                <w:b/>
                <w:bCs/>
                <w:lang w:val="en-AU"/>
              </w:rPr>
              <w:t>15</w:t>
            </w:r>
            <w:r w:rsidRPr="004577F0">
              <w:rPr>
                <w:b/>
                <w:bCs/>
                <w:lang w:val="en-AU"/>
              </w:rPr>
              <w:t>-2)</w:t>
            </w:r>
          </w:p>
        </w:tc>
      </w:tr>
      <w:tr w:rsidR="004829F7" w:rsidRPr="004577F0" w:rsidTr="002558F5">
        <w:tc>
          <w:tcPr>
            <w:tcW w:w="9378" w:type="dxa"/>
          </w:tcPr>
          <w:p w:rsidR="004829F7" w:rsidRPr="004577F0" w:rsidRDefault="004829F7" w:rsidP="002558F5">
            <w:pPr>
              <w:suppressAutoHyphens/>
              <w:rPr>
                <w:lang w:val="en-AU"/>
              </w:rPr>
            </w:pPr>
            <w:r w:rsidRPr="004577F0">
              <w:rPr>
                <w:lang w:val="en-AU"/>
              </w:rPr>
              <w:t>Plenary adopted the output documents of Working Party 4.</w:t>
            </w:r>
          </w:p>
        </w:tc>
      </w:tr>
    </w:tbl>
    <w:p w:rsidR="004829F7" w:rsidRPr="004577F0" w:rsidRDefault="004829F7" w:rsidP="004829F7">
      <w:pPr>
        <w:rPr>
          <w:lang w:val="en-AU"/>
        </w:rPr>
      </w:pPr>
    </w:p>
    <w:p w:rsidR="004829F7" w:rsidRPr="004577F0" w:rsidRDefault="00A51E57" w:rsidP="004829F7">
      <w:pPr>
        <w:rPr>
          <w:b/>
          <w:lang w:val="en-AU"/>
        </w:rPr>
      </w:pPr>
      <w:r w:rsidRPr="004577F0">
        <w:rPr>
          <w:b/>
          <w:lang w:val="en-AU"/>
        </w:rPr>
        <w:t>5</w:t>
      </w:r>
      <w:r w:rsidR="004829F7" w:rsidRPr="004577F0">
        <w:rPr>
          <w:b/>
          <w:lang w:val="en-AU"/>
        </w:rPr>
        <w:t>.5</w:t>
      </w:r>
      <w:r w:rsidR="004829F7" w:rsidRPr="004577F0">
        <w:rPr>
          <w:b/>
          <w:lang w:val="en-AU"/>
        </w:rPr>
        <w:tab/>
        <w:t>WP5</w:t>
      </w:r>
    </w:p>
    <w:p w:rsidR="004829F7" w:rsidRPr="004577F0" w:rsidRDefault="004829F7" w:rsidP="004829F7">
      <w:pPr>
        <w:rPr>
          <w:lang w:val="en-AU"/>
        </w:rPr>
      </w:pPr>
    </w:p>
    <w:p w:rsidR="00BF722B" w:rsidRPr="004577F0" w:rsidRDefault="00BF722B" w:rsidP="00BF722B">
      <w:pPr>
        <w:rPr>
          <w:lang w:val="en-AU"/>
        </w:rPr>
      </w:pPr>
      <w:r w:rsidRPr="004577F0">
        <w:rPr>
          <w:lang w:val="en-AU"/>
        </w:rPr>
        <w:t>Documents APG15-2/OUT-07 and 08</w:t>
      </w:r>
      <w:r w:rsidR="00E404FA" w:rsidRPr="004577F0">
        <w:rPr>
          <w:lang w:val="en-AU"/>
        </w:rPr>
        <w:t>R1</w:t>
      </w:r>
      <w:r w:rsidRPr="004577F0">
        <w:rPr>
          <w:lang w:val="en-AU"/>
        </w:rPr>
        <w:t xml:space="preserve"> were adopted, each with one change.</w:t>
      </w:r>
    </w:p>
    <w:p w:rsidR="004829F7" w:rsidRPr="004577F0" w:rsidRDefault="004829F7" w:rsidP="004829F7">
      <w:pPr>
        <w:rPr>
          <w:lang w:val="en-AU"/>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78"/>
      </w:tblGrid>
      <w:tr w:rsidR="004829F7" w:rsidRPr="004577F0" w:rsidTr="002558F5">
        <w:tc>
          <w:tcPr>
            <w:tcW w:w="9378" w:type="dxa"/>
          </w:tcPr>
          <w:p w:rsidR="004829F7" w:rsidRPr="004577F0" w:rsidRDefault="004829F7" w:rsidP="0045314D">
            <w:pPr>
              <w:rPr>
                <w:b/>
                <w:bCs/>
                <w:lang w:val="en-AU"/>
              </w:rPr>
            </w:pPr>
            <w:r w:rsidRPr="004577F0">
              <w:rPr>
                <w:b/>
                <w:bCs/>
                <w:lang w:val="en-AU"/>
              </w:rPr>
              <w:t xml:space="preserve">Decision No. </w:t>
            </w:r>
            <w:r w:rsidR="00BF722B" w:rsidRPr="004577F0">
              <w:rPr>
                <w:b/>
                <w:bCs/>
                <w:lang w:val="en-AU"/>
              </w:rPr>
              <w:t>1</w:t>
            </w:r>
            <w:r w:rsidR="0045314D">
              <w:rPr>
                <w:b/>
                <w:bCs/>
                <w:lang w:val="en-AU"/>
              </w:rPr>
              <w:t>9</w:t>
            </w:r>
            <w:r w:rsidRPr="004577F0">
              <w:rPr>
                <w:b/>
                <w:bCs/>
                <w:lang w:val="en-AU"/>
              </w:rPr>
              <w:t xml:space="preserve"> (APG</w:t>
            </w:r>
            <w:r w:rsidR="00BF722B" w:rsidRPr="004577F0">
              <w:rPr>
                <w:b/>
                <w:bCs/>
                <w:lang w:val="en-AU"/>
              </w:rPr>
              <w:t>15</w:t>
            </w:r>
            <w:r w:rsidRPr="004577F0">
              <w:rPr>
                <w:b/>
                <w:bCs/>
                <w:lang w:val="en-AU"/>
              </w:rPr>
              <w:t>-2)</w:t>
            </w:r>
          </w:p>
        </w:tc>
      </w:tr>
      <w:tr w:rsidR="004829F7" w:rsidRPr="004577F0" w:rsidTr="002558F5">
        <w:tc>
          <w:tcPr>
            <w:tcW w:w="9378" w:type="dxa"/>
          </w:tcPr>
          <w:p w:rsidR="004829F7" w:rsidRPr="004577F0" w:rsidRDefault="004829F7" w:rsidP="00BF722B">
            <w:pPr>
              <w:suppressAutoHyphens/>
              <w:rPr>
                <w:lang w:val="en-AU"/>
              </w:rPr>
            </w:pPr>
            <w:r w:rsidRPr="004577F0">
              <w:rPr>
                <w:lang w:val="en-AU"/>
              </w:rPr>
              <w:t>Plenary adopted the output document</w:t>
            </w:r>
            <w:r w:rsidR="00BF722B" w:rsidRPr="004577F0">
              <w:rPr>
                <w:lang w:val="en-AU"/>
              </w:rPr>
              <w:t>s</w:t>
            </w:r>
            <w:r w:rsidRPr="004577F0">
              <w:rPr>
                <w:lang w:val="en-AU"/>
              </w:rPr>
              <w:t xml:space="preserve"> of Working Party 5.</w:t>
            </w:r>
          </w:p>
        </w:tc>
      </w:tr>
    </w:tbl>
    <w:p w:rsidR="004829F7" w:rsidRPr="004577F0" w:rsidRDefault="004829F7" w:rsidP="004829F7">
      <w:pPr>
        <w:rPr>
          <w:lang w:val="en-AU"/>
        </w:rPr>
      </w:pPr>
    </w:p>
    <w:p w:rsidR="004829F7" w:rsidRPr="004577F0" w:rsidRDefault="00055A7C" w:rsidP="004829F7">
      <w:pPr>
        <w:rPr>
          <w:b/>
          <w:lang w:val="en-AU"/>
        </w:rPr>
      </w:pPr>
      <w:r w:rsidRPr="004577F0">
        <w:rPr>
          <w:b/>
          <w:lang w:val="en-AU"/>
        </w:rPr>
        <w:t>5</w:t>
      </w:r>
      <w:r w:rsidR="004829F7" w:rsidRPr="004577F0">
        <w:rPr>
          <w:b/>
          <w:lang w:val="en-AU"/>
        </w:rPr>
        <w:t>.6</w:t>
      </w:r>
      <w:r w:rsidR="004829F7" w:rsidRPr="004577F0">
        <w:rPr>
          <w:b/>
          <w:lang w:val="en-AU"/>
        </w:rPr>
        <w:tab/>
        <w:t>WP6</w:t>
      </w:r>
    </w:p>
    <w:p w:rsidR="004829F7" w:rsidRPr="004577F0" w:rsidRDefault="004829F7" w:rsidP="004829F7">
      <w:pPr>
        <w:rPr>
          <w:lang w:val="en-AU"/>
        </w:rPr>
      </w:pPr>
    </w:p>
    <w:p w:rsidR="00055A7C" w:rsidRPr="004577F0" w:rsidRDefault="00055A7C" w:rsidP="00055A7C">
      <w:pPr>
        <w:rPr>
          <w:lang w:val="en-AU"/>
        </w:rPr>
      </w:pPr>
      <w:r w:rsidRPr="004577F0">
        <w:rPr>
          <w:lang w:val="en-AU"/>
        </w:rPr>
        <w:t>Noting that the work of WP6 is at a preliminary stage with much more material to be considered at future APG15 meetings, document APG15-2/OUT-06 was adopted without change.</w:t>
      </w:r>
    </w:p>
    <w:p w:rsidR="004829F7" w:rsidRPr="004577F0" w:rsidRDefault="004829F7" w:rsidP="004829F7">
      <w:pPr>
        <w:rPr>
          <w:lang w:val="en-AU"/>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78"/>
      </w:tblGrid>
      <w:tr w:rsidR="004829F7" w:rsidRPr="004577F0" w:rsidTr="002558F5">
        <w:tc>
          <w:tcPr>
            <w:tcW w:w="9378" w:type="dxa"/>
          </w:tcPr>
          <w:p w:rsidR="004829F7" w:rsidRPr="004577F0" w:rsidRDefault="004829F7" w:rsidP="0045314D">
            <w:pPr>
              <w:rPr>
                <w:b/>
                <w:bCs/>
                <w:lang w:val="en-AU"/>
              </w:rPr>
            </w:pPr>
            <w:r w:rsidRPr="004577F0">
              <w:rPr>
                <w:b/>
                <w:bCs/>
                <w:lang w:val="en-AU"/>
              </w:rPr>
              <w:lastRenderedPageBreak/>
              <w:t xml:space="preserve">Decision No. </w:t>
            </w:r>
            <w:r w:rsidR="0045314D">
              <w:rPr>
                <w:b/>
                <w:bCs/>
                <w:lang w:val="en-AU"/>
              </w:rPr>
              <w:t>20</w:t>
            </w:r>
            <w:r w:rsidRPr="004577F0">
              <w:rPr>
                <w:b/>
                <w:bCs/>
                <w:lang w:val="en-AU"/>
              </w:rPr>
              <w:t xml:space="preserve"> (APG</w:t>
            </w:r>
            <w:r w:rsidR="00055A7C" w:rsidRPr="004577F0">
              <w:rPr>
                <w:b/>
                <w:bCs/>
                <w:lang w:val="en-AU"/>
              </w:rPr>
              <w:t>15</w:t>
            </w:r>
            <w:r w:rsidRPr="004577F0">
              <w:rPr>
                <w:b/>
                <w:bCs/>
                <w:lang w:val="en-AU"/>
              </w:rPr>
              <w:t>-2)</w:t>
            </w:r>
          </w:p>
        </w:tc>
      </w:tr>
      <w:tr w:rsidR="004829F7" w:rsidRPr="004577F0" w:rsidTr="002558F5">
        <w:tc>
          <w:tcPr>
            <w:tcW w:w="9378" w:type="dxa"/>
          </w:tcPr>
          <w:p w:rsidR="004829F7" w:rsidRPr="004577F0" w:rsidRDefault="004829F7" w:rsidP="002558F5">
            <w:pPr>
              <w:suppressAutoHyphens/>
              <w:rPr>
                <w:lang w:val="en-AU"/>
              </w:rPr>
            </w:pPr>
            <w:r w:rsidRPr="004577F0">
              <w:rPr>
                <w:lang w:val="en-AU"/>
              </w:rPr>
              <w:t>Plenary adopted the output documents of Working Party 6.</w:t>
            </w:r>
          </w:p>
        </w:tc>
      </w:tr>
    </w:tbl>
    <w:p w:rsidR="004829F7" w:rsidRPr="004577F0" w:rsidRDefault="004829F7" w:rsidP="004829F7">
      <w:pPr>
        <w:rPr>
          <w:lang w:val="en-AU"/>
        </w:rPr>
      </w:pPr>
    </w:p>
    <w:p w:rsidR="004829F7" w:rsidRPr="004577F0" w:rsidRDefault="00055A7C" w:rsidP="004829F7">
      <w:pPr>
        <w:rPr>
          <w:b/>
          <w:lang w:val="en-AU"/>
        </w:rPr>
      </w:pPr>
      <w:r w:rsidRPr="004577F0">
        <w:rPr>
          <w:b/>
          <w:lang w:val="en-AU"/>
        </w:rPr>
        <w:t>5</w:t>
      </w:r>
      <w:r w:rsidR="004829F7" w:rsidRPr="004577F0">
        <w:rPr>
          <w:b/>
          <w:lang w:val="en-AU"/>
        </w:rPr>
        <w:t>.7</w:t>
      </w:r>
      <w:r w:rsidR="004829F7" w:rsidRPr="004577F0">
        <w:rPr>
          <w:b/>
          <w:lang w:val="en-AU"/>
        </w:rPr>
        <w:tab/>
        <w:t>Conclusion</w:t>
      </w:r>
    </w:p>
    <w:p w:rsidR="004829F7" w:rsidRPr="004577F0" w:rsidRDefault="004829F7" w:rsidP="004829F7">
      <w:pPr>
        <w:rPr>
          <w:lang w:val="en-AU"/>
        </w:rPr>
      </w:pPr>
    </w:p>
    <w:p w:rsidR="007D71EF" w:rsidRPr="004577F0" w:rsidRDefault="004829F7" w:rsidP="004829F7">
      <w:pPr>
        <w:rPr>
          <w:lang w:val="en-AU"/>
        </w:rPr>
      </w:pPr>
      <w:r w:rsidRPr="004577F0">
        <w:rPr>
          <w:lang w:val="en-AU"/>
        </w:rPr>
        <w:t>Dr. Jamieson concluded the consideration of the output documents o</w:t>
      </w:r>
      <w:r w:rsidR="002558F5" w:rsidRPr="004577F0">
        <w:rPr>
          <w:lang w:val="en-AU"/>
        </w:rPr>
        <w:t>f</w:t>
      </w:r>
      <w:r w:rsidRPr="004577F0">
        <w:rPr>
          <w:lang w:val="en-AU"/>
        </w:rPr>
        <w:t xml:space="preserve"> the six Working Parties by thanking the WP </w:t>
      </w:r>
      <w:r w:rsidR="00FF7194" w:rsidRPr="004577F0">
        <w:rPr>
          <w:lang w:val="en-AU"/>
        </w:rPr>
        <w:t>Chairmen</w:t>
      </w:r>
      <w:r w:rsidRPr="004577F0">
        <w:rPr>
          <w:lang w:val="en-AU"/>
        </w:rPr>
        <w:t xml:space="preserve"> for their excellent work. He also thanked the Drafting Group Chair</w:t>
      </w:r>
      <w:r w:rsidR="001B1A1E" w:rsidRPr="004577F0">
        <w:rPr>
          <w:lang w:val="en-AU"/>
        </w:rPr>
        <w:t>men</w:t>
      </w:r>
      <w:r w:rsidRPr="004577F0">
        <w:rPr>
          <w:lang w:val="en-AU"/>
        </w:rPr>
        <w:t xml:space="preserve"> and participants for their </w:t>
      </w:r>
      <w:r w:rsidR="00C23ECD" w:rsidRPr="004577F0">
        <w:rPr>
          <w:lang w:val="en-AU"/>
        </w:rPr>
        <w:t>work and constructive approach to the discussions</w:t>
      </w:r>
      <w:r w:rsidR="007D71EF" w:rsidRPr="004577F0">
        <w:rPr>
          <w:lang w:val="en-AU"/>
        </w:rPr>
        <w:t>.</w:t>
      </w:r>
    </w:p>
    <w:p w:rsidR="007D71EF" w:rsidRPr="004577F0" w:rsidRDefault="007D71EF" w:rsidP="004829F7">
      <w:pPr>
        <w:rPr>
          <w:lang w:val="en-AU"/>
        </w:rPr>
      </w:pPr>
    </w:p>
    <w:p w:rsidR="007D71EF" w:rsidRPr="004577F0" w:rsidRDefault="007D71EF" w:rsidP="004829F7">
      <w:pPr>
        <w:rPr>
          <w:lang w:val="en-AU"/>
        </w:rPr>
      </w:pPr>
      <w:r w:rsidRPr="004577F0">
        <w:rPr>
          <w:lang w:val="en-AU"/>
        </w:rPr>
        <w:t xml:space="preserve">Dr. Jamieson thanked Mr. Arasteh for reporting on the 2013 session of ITU Council and on PP-14 preparations at the meeting held on Tuesday evening. He also thanked Dr. Wee for the work underway on RA-15 preparations, this being a task that APG now undertakes following its approval by the APT management Committee.  </w:t>
      </w:r>
    </w:p>
    <w:p w:rsidR="007D71EF" w:rsidRPr="004577F0" w:rsidRDefault="007D71EF" w:rsidP="004829F7">
      <w:pPr>
        <w:rPr>
          <w:lang w:val="en-AU"/>
        </w:rPr>
      </w:pPr>
    </w:p>
    <w:p w:rsidR="004829F7" w:rsidRPr="004577F0" w:rsidRDefault="004829F7" w:rsidP="004829F7">
      <w:pPr>
        <w:rPr>
          <w:lang w:val="en-AU"/>
        </w:rPr>
      </w:pPr>
      <w:r w:rsidRPr="004577F0">
        <w:rPr>
          <w:lang w:val="en-AU"/>
        </w:rPr>
        <w:t xml:space="preserve">He further thanked the APT Secretariat for the excellent support that the Working Parties had received. </w:t>
      </w:r>
    </w:p>
    <w:p w:rsidR="007D71EF" w:rsidRPr="004577F0" w:rsidRDefault="007D71EF" w:rsidP="004829F7">
      <w:pPr>
        <w:rPr>
          <w:lang w:val="en-AU"/>
        </w:rPr>
      </w:pPr>
    </w:p>
    <w:p w:rsidR="00AC644F" w:rsidRPr="004577F0" w:rsidRDefault="007D71EF" w:rsidP="004829F7">
      <w:pPr>
        <w:rPr>
          <w:lang w:val="en-AU"/>
        </w:rPr>
      </w:pPr>
      <w:r w:rsidRPr="004577F0">
        <w:rPr>
          <w:lang w:val="en-AU"/>
        </w:rPr>
        <w:t>T</w:t>
      </w:r>
      <w:r w:rsidR="00AC644F" w:rsidRPr="004577F0">
        <w:rPr>
          <w:lang w:val="en-AU"/>
        </w:rPr>
        <w:t xml:space="preserve">he Output documents revised at the closing Plenary will be posted on the APG15-2 web site. </w:t>
      </w:r>
    </w:p>
    <w:p w:rsidR="004829F7" w:rsidRPr="004577F0" w:rsidRDefault="004829F7" w:rsidP="00E32D89">
      <w:pPr>
        <w:rPr>
          <w:rFonts w:cs="Times New Roman"/>
          <w:lang w:val="en-AU"/>
        </w:rPr>
      </w:pPr>
    </w:p>
    <w:p w:rsidR="002558F5" w:rsidRPr="004577F0" w:rsidRDefault="002558F5" w:rsidP="00E32D89">
      <w:pPr>
        <w:rPr>
          <w:rFonts w:cs="Times New Roman"/>
          <w:lang w:val="en-AU"/>
        </w:rPr>
      </w:pPr>
    </w:p>
    <w:p w:rsidR="004829F7" w:rsidRPr="004577F0" w:rsidRDefault="001846FE" w:rsidP="00E32D89">
      <w:pPr>
        <w:rPr>
          <w:rFonts w:cs="Times New Roman"/>
          <w:b/>
          <w:lang w:val="en-AU"/>
        </w:rPr>
      </w:pPr>
      <w:r w:rsidRPr="004577F0">
        <w:rPr>
          <w:rFonts w:cs="Times New Roman"/>
          <w:b/>
          <w:lang w:val="en-AU"/>
        </w:rPr>
        <w:t xml:space="preserve">6. </w:t>
      </w:r>
      <w:r w:rsidRPr="004577F0">
        <w:rPr>
          <w:rFonts w:cs="Times New Roman"/>
          <w:b/>
          <w:lang w:val="en-AU"/>
        </w:rPr>
        <w:tab/>
      </w:r>
      <w:r w:rsidR="005F4E39" w:rsidRPr="004577F0">
        <w:rPr>
          <w:rFonts w:cs="Times New Roman"/>
          <w:b/>
          <w:lang w:val="en-AU"/>
        </w:rPr>
        <w:t xml:space="preserve">DISCUSSIONS IN THE AD HOC GROUP UPDATING THE APG WORKING </w:t>
      </w:r>
      <w:r w:rsidR="005F4E39" w:rsidRPr="004577F0">
        <w:rPr>
          <w:rFonts w:cs="Times New Roman"/>
          <w:b/>
          <w:lang w:val="en-AU"/>
        </w:rPr>
        <w:tab/>
        <w:t>METHODS</w:t>
      </w:r>
    </w:p>
    <w:p w:rsidR="004829F7" w:rsidRPr="004577F0" w:rsidRDefault="004829F7" w:rsidP="00E32D89">
      <w:pPr>
        <w:rPr>
          <w:rFonts w:cs="Times New Roman"/>
          <w:lang w:val="en-AU"/>
        </w:rPr>
      </w:pPr>
    </w:p>
    <w:p w:rsidR="004829F7" w:rsidRPr="004577F0" w:rsidRDefault="002558F5" w:rsidP="00E32D89">
      <w:pPr>
        <w:rPr>
          <w:rFonts w:cs="Times New Roman"/>
          <w:lang w:val="en-AU"/>
        </w:rPr>
      </w:pPr>
      <w:r w:rsidRPr="004577F0">
        <w:rPr>
          <w:rFonts w:cs="Times New Roman"/>
          <w:lang w:val="en-AU"/>
        </w:rPr>
        <w:t>Mr. Lewis advised that the Ad Hoc group had met twice – first on Wednesday evening and again on Thursday morning. The group had two main tasks:</w:t>
      </w:r>
    </w:p>
    <w:p w:rsidR="002558F5" w:rsidRPr="004577F0" w:rsidRDefault="002558F5" w:rsidP="002558F5">
      <w:pPr>
        <w:numPr>
          <w:ilvl w:val="0"/>
          <w:numId w:val="31"/>
        </w:numPr>
        <w:rPr>
          <w:rFonts w:cs="Times New Roman"/>
          <w:lang w:val="en-AU"/>
        </w:rPr>
      </w:pPr>
      <w:r w:rsidRPr="004577F0">
        <w:rPr>
          <w:rFonts w:cs="Times New Roman"/>
          <w:lang w:val="en-AU"/>
        </w:rPr>
        <w:t xml:space="preserve">To revisit and revise the version of the APG Working Methods that was provisionally approved by the APT Management </w:t>
      </w:r>
      <w:r w:rsidR="009E773E" w:rsidRPr="004577F0">
        <w:rPr>
          <w:rFonts w:cs="Times New Roman"/>
          <w:lang w:val="en-AU"/>
        </w:rPr>
        <w:t>C</w:t>
      </w:r>
      <w:r w:rsidRPr="004577F0">
        <w:rPr>
          <w:rFonts w:cs="Times New Roman"/>
          <w:lang w:val="en-AU"/>
        </w:rPr>
        <w:t>ommittee in November, 2012;</w:t>
      </w:r>
    </w:p>
    <w:p w:rsidR="002558F5" w:rsidRPr="004577F0" w:rsidRDefault="002558F5" w:rsidP="002558F5">
      <w:pPr>
        <w:numPr>
          <w:ilvl w:val="0"/>
          <w:numId w:val="31"/>
        </w:numPr>
        <w:rPr>
          <w:rFonts w:cs="Times New Roman"/>
          <w:lang w:val="en-AU"/>
        </w:rPr>
      </w:pPr>
      <w:r w:rsidRPr="004577F0">
        <w:rPr>
          <w:rFonts w:cs="Times New Roman"/>
          <w:lang w:val="en-AU"/>
        </w:rPr>
        <w:t>Following on from the meeting of the Heads of Delegation, to introduce into the Working Methods a more formal and structured approach to inter-regional coordination at WRCs, RAs and CPMs (section 5.2 of the Working methods documents refers).</w:t>
      </w:r>
    </w:p>
    <w:p w:rsidR="002558F5" w:rsidRPr="004577F0" w:rsidRDefault="002558F5" w:rsidP="002558F5">
      <w:pPr>
        <w:rPr>
          <w:rFonts w:cs="Times New Roman"/>
          <w:lang w:val="en-AU"/>
        </w:rPr>
      </w:pPr>
    </w:p>
    <w:p w:rsidR="0016071F" w:rsidRPr="005A5474" w:rsidRDefault="002558F5" w:rsidP="00E32D89">
      <w:pPr>
        <w:rPr>
          <w:rFonts w:cs="Times New Roman"/>
          <w:lang w:val="en-AU"/>
        </w:rPr>
      </w:pPr>
      <w:r w:rsidRPr="004577F0">
        <w:rPr>
          <w:rFonts w:cs="Times New Roman"/>
          <w:lang w:val="en-AU"/>
        </w:rPr>
        <w:t xml:space="preserve">For task a), material in documents APG15-2/INP-06 and </w:t>
      </w:r>
      <w:r w:rsidR="009E773E" w:rsidRPr="004577F0">
        <w:rPr>
          <w:rFonts w:cs="Times New Roman"/>
          <w:lang w:val="en-AU"/>
        </w:rPr>
        <w:t>INP-</w:t>
      </w:r>
      <w:r w:rsidRPr="004577F0">
        <w:rPr>
          <w:rFonts w:cs="Times New Roman"/>
          <w:lang w:val="en-AU"/>
        </w:rPr>
        <w:t xml:space="preserve">33 was considered as well as comments </w:t>
      </w:r>
      <w:r w:rsidR="009E773E" w:rsidRPr="004577F0">
        <w:rPr>
          <w:rFonts w:cs="Times New Roman"/>
          <w:lang w:val="en-AU"/>
        </w:rPr>
        <w:t xml:space="preserve">and </w:t>
      </w:r>
      <w:r w:rsidRPr="004577F0">
        <w:rPr>
          <w:rFonts w:cs="Times New Roman"/>
          <w:lang w:val="en-AU"/>
        </w:rPr>
        <w:t xml:space="preserve">suggestions made during the two meetings. </w:t>
      </w:r>
      <w:r w:rsidR="00E913A2" w:rsidRPr="004577F0">
        <w:rPr>
          <w:rFonts w:cs="Times New Roman"/>
          <w:lang w:val="en-AU"/>
        </w:rPr>
        <w:t>With the exception of some aspects of section 5.2, these suggested updates were found acceptable</w:t>
      </w:r>
      <w:r w:rsidR="00E913A2">
        <w:rPr>
          <w:rFonts w:cs="Times New Roman"/>
          <w:lang w:val="en-AU"/>
        </w:rPr>
        <w:t>.</w:t>
      </w:r>
      <w:r w:rsidR="00E913A2" w:rsidRPr="0019460E">
        <w:rPr>
          <w:rFonts w:eastAsiaTheme="minorEastAsia" w:cs="Times New Roman"/>
          <w:lang w:val="en-AU" w:eastAsia="zh-CN"/>
        </w:rPr>
        <w:t xml:space="preserve"> </w:t>
      </w:r>
      <w:r w:rsidR="008B0000" w:rsidRPr="0019460E">
        <w:rPr>
          <w:rFonts w:eastAsiaTheme="minorEastAsia" w:cs="Times New Roman"/>
          <w:lang w:val="en-AU" w:eastAsia="zh-CN"/>
        </w:rPr>
        <w:t>For task b),</w:t>
      </w:r>
      <w:r w:rsidR="00AA42CC" w:rsidRPr="00AA42CC">
        <w:rPr>
          <w:rFonts w:cs="Times New Roman"/>
          <w:snapToGrid w:val="0"/>
          <w:lang w:val="en-AU"/>
        </w:rPr>
        <w:t xml:space="preserve"> </w:t>
      </w:r>
      <w:r w:rsidR="00877DCF">
        <w:rPr>
          <w:rFonts w:eastAsiaTheme="minorEastAsia" w:cs="Times New Roman" w:hint="eastAsia"/>
          <w:lang w:val="en-AU" w:eastAsia="zh-CN"/>
        </w:rPr>
        <w:t>t</w:t>
      </w:r>
      <w:r w:rsidR="0082079C" w:rsidRPr="004577F0">
        <w:rPr>
          <w:rFonts w:cs="Times New Roman"/>
          <w:lang w:val="en-AU"/>
        </w:rPr>
        <w:t xml:space="preserve">he modified text in </w:t>
      </w:r>
      <w:r w:rsidR="0016071F" w:rsidRPr="004577F0">
        <w:rPr>
          <w:rFonts w:cs="Times New Roman"/>
          <w:lang w:val="en-AU"/>
        </w:rPr>
        <w:t>the main body of section 5.2 was</w:t>
      </w:r>
      <w:r w:rsidR="009E773E" w:rsidRPr="004577F0">
        <w:rPr>
          <w:rFonts w:cs="Times New Roman"/>
          <w:lang w:val="en-AU"/>
        </w:rPr>
        <w:t xml:space="preserve"> </w:t>
      </w:r>
      <w:r w:rsidR="0016071F" w:rsidRPr="004577F0">
        <w:rPr>
          <w:rFonts w:cs="Times New Roman"/>
          <w:lang w:val="en-AU"/>
        </w:rPr>
        <w:t>found acceptable</w:t>
      </w:r>
      <w:r w:rsidR="00877DCF">
        <w:rPr>
          <w:rFonts w:eastAsiaTheme="minorEastAsia" w:cs="Times New Roman" w:hint="eastAsia"/>
          <w:lang w:val="en-AU" w:eastAsia="zh-CN"/>
        </w:rPr>
        <w:t xml:space="preserve">. Most of </w:t>
      </w:r>
      <w:r w:rsidR="00260053">
        <w:rPr>
          <w:rFonts w:eastAsiaTheme="minorEastAsia" w:cs="Times New Roman" w:hint="eastAsia"/>
          <w:lang w:val="en-AU" w:eastAsia="zh-CN"/>
        </w:rPr>
        <w:t xml:space="preserve">the </w:t>
      </w:r>
      <w:r w:rsidR="00877DCF">
        <w:rPr>
          <w:rFonts w:eastAsiaTheme="minorEastAsia" w:cs="Times New Roman" w:hint="eastAsia"/>
          <w:lang w:val="en-AU" w:eastAsia="zh-CN"/>
        </w:rPr>
        <w:t xml:space="preserve">text in the two associated Annexes (Annexes 1 and 2) which reflected the consensus reached </w:t>
      </w:r>
      <w:r w:rsidR="00877DCF">
        <w:rPr>
          <w:rFonts w:eastAsiaTheme="minorEastAsia" w:hint="eastAsia"/>
          <w:snapToGrid w:val="0"/>
          <w:lang w:val="en-AU" w:eastAsia="zh-CN"/>
        </w:rPr>
        <w:t>at the meeting of the Heads of Delegation</w:t>
      </w:r>
      <w:r w:rsidR="00260053">
        <w:rPr>
          <w:rFonts w:eastAsiaTheme="minorEastAsia" w:hint="eastAsia"/>
          <w:snapToGrid w:val="0"/>
          <w:lang w:val="en-AU" w:eastAsia="zh-CN"/>
        </w:rPr>
        <w:t xml:space="preserve">, which includes </w:t>
      </w:r>
      <w:r w:rsidR="00877DCF">
        <w:rPr>
          <w:rFonts w:eastAsiaTheme="minorEastAsia" w:hint="eastAsia"/>
          <w:snapToGrid w:val="0"/>
          <w:lang w:val="en-AU" w:eastAsia="zh-CN"/>
        </w:rPr>
        <w:t xml:space="preserve">achieving </w:t>
      </w:r>
      <w:r w:rsidR="00877DCF" w:rsidRPr="004577F0">
        <w:rPr>
          <w:snapToGrid w:val="0"/>
          <w:lang w:val="en-AU"/>
        </w:rPr>
        <w:t>better Asia-Pacific representation and coordination at the ITU inter-regional meetings by way of increased responsibility of the Working Party Chairs</w:t>
      </w:r>
      <w:r w:rsidR="0019460E">
        <w:rPr>
          <w:snapToGrid w:val="0"/>
          <w:lang w:val="en-AU"/>
        </w:rPr>
        <w:t xml:space="preserve"> was also found acceptable</w:t>
      </w:r>
      <w:r w:rsidR="00877DCF">
        <w:rPr>
          <w:rFonts w:eastAsiaTheme="minorEastAsia" w:hint="eastAsia"/>
          <w:snapToGrid w:val="0"/>
          <w:lang w:val="en-AU" w:eastAsia="zh-CN"/>
        </w:rPr>
        <w:t>. B</w:t>
      </w:r>
      <w:r w:rsidR="0016071F" w:rsidRPr="004577F0">
        <w:rPr>
          <w:rFonts w:cs="Times New Roman"/>
          <w:lang w:val="en-AU"/>
        </w:rPr>
        <w:t xml:space="preserve">ut </w:t>
      </w:r>
      <w:r w:rsidR="00877DCF">
        <w:rPr>
          <w:rFonts w:eastAsiaTheme="minorEastAsia" w:cs="Times New Roman" w:hint="eastAsia"/>
          <w:lang w:val="en-AU" w:eastAsia="zh-CN"/>
        </w:rPr>
        <w:t xml:space="preserve">some </w:t>
      </w:r>
      <w:r w:rsidR="0016071F" w:rsidRPr="004577F0">
        <w:rPr>
          <w:rFonts w:cs="Times New Roman"/>
          <w:lang w:val="en-AU"/>
        </w:rPr>
        <w:t xml:space="preserve">text </w:t>
      </w:r>
      <w:r w:rsidR="005A5474">
        <w:rPr>
          <w:rFonts w:eastAsiaTheme="minorEastAsia" w:cs="Times New Roman" w:hint="eastAsia"/>
          <w:lang w:val="en-AU" w:eastAsia="zh-CN"/>
        </w:rPr>
        <w:t>(point</w:t>
      </w:r>
      <w:r w:rsidR="0019460E">
        <w:rPr>
          <w:rFonts w:eastAsiaTheme="minorEastAsia" w:cs="Times New Roman"/>
          <w:lang w:val="en-AU" w:eastAsia="zh-CN"/>
        </w:rPr>
        <w:t>s</w:t>
      </w:r>
      <w:r w:rsidR="005A5474">
        <w:rPr>
          <w:rFonts w:eastAsiaTheme="minorEastAsia" w:cs="Times New Roman" w:hint="eastAsia"/>
          <w:lang w:val="en-AU" w:eastAsia="zh-CN"/>
        </w:rPr>
        <w:t xml:space="preserve"> b) and c) of item 6 in Annexes1 and point</w:t>
      </w:r>
      <w:r w:rsidR="0019460E">
        <w:rPr>
          <w:rFonts w:eastAsiaTheme="minorEastAsia" w:cs="Times New Roman"/>
          <w:lang w:val="en-AU" w:eastAsia="zh-CN"/>
        </w:rPr>
        <w:t>s</w:t>
      </w:r>
      <w:r w:rsidR="005A5474">
        <w:rPr>
          <w:rFonts w:eastAsiaTheme="minorEastAsia" w:cs="Times New Roman" w:hint="eastAsia"/>
          <w:lang w:val="en-AU" w:eastAsia="zh-CN"/>
        </w:rPr>
        <w:t xml:space="preserve"> b) and c) of item 5 in Annexes 2 respectively</w:t>
      </w:r>
      <w:r w:rsidR="00260053">
        <w:rPr>
          <w:rFonts w:eastAsiaTheme="minorEastAsia" w:cs="Times New Roman" w:hint="eastAsia"/>
          <w:lang w:val="en-AU" w:eastAsia="zh-CN"/>
        </w:rPr>
        <w:t>) regarding</w:t>
      </w:r>
      <w:r w:rsidR="005A5474">
        <w:rPr>
          <w:rFonts w:eastAsiaTheme="minorEastAsia" w:cs="Times New Roman" w:hint="eastAsia"/>
          <w:lang w:val="en-AU" w:eastAsia="zh-CN"/>
        </w:rPr>
        <w:t xml:space="preserve"> the procedure to extend the representation of a particular APT Member at the ITU inter-regional meetings </w:t>
      </w:r>
      <w:r w:rsidR="0016071F" w:rsidRPr="004577F0">
        <w:rPr>
          <w:rFonts w:cs="Times New Roman"/>
          <w:lang w:val="en-AU"/>
        </w:rPr>
        <w:t xml:space="preserve">is still under discussion. </w:t>
      </w:r>
    </w:p>
    <w:p w:rsidR="0019460E" w:rsidRDefault="0019460E" w:rsidP="00E32D89">
      <w:pPr>
        <w:rPr>
          <w:rFonts w:cs="Times New Roman"/>
          <w:lang w:val="en-AU"/>
        </w:rPr>
      </w:pPr>
    </w:p>
    <w:p w:rsidR="0016071F" w:rsidRPr="004577F0" w:rsidRDefault="0016071F" w:rsidP="00E32D89">
      <w:pPr>
        <w:rPr>
          <w:rFonts w:cs="Times New Roman"/>
          <w:lang w:val="en-AU"/>
        </w:rPr>
      </w:pPr>
      <w:r w:rsidRPr="004577F0">
        <w:rPr>
          <w:rFonts w:cs="Times New Roman"/>
          <w:lang w:val="en-AU"/>
        </w:rPr>
        <w:t xml:space="preserve">Dr. Jamieson asked Mr. Lewis to make the latest version of the text available as a working document to be carried forward to APG15-3 for further work. This can be found in document </w:t>
      </w:r>
      <w:r w:rsidR="00314EF8" w:rsidRPr="004577F0">
        <w:rPr>
          <w:rFonts w:cs="Times New Roman"/>
          <w:lang w:val="en-AU"/>
        </w:rPr>
        <w:t>APG15-2/TEMP-25</w:t>
      </w:r>
      <w:r w:rsidRPr="004577F0">
        <w:rPr>
          <w:rFonts w:cs="Times New Roman"/>
          <w:lang w:val="en-AU"/>
        </w:rPr>
        <w:t xml:space="preserve">. </w:t>
      </w:r>
    </w:p>
    <w:p w:rsidR="001846FE" w:rsidRPr="004577F0" w:rsidRDefault="001846FE" w:rsidP="00E32D89">
      <w:pPr>
        <w:rPr>
          <w:rFonts w:cs="Times New Roman"/>
          <w:lang w:val="en-AU"/>
        </w:rPr>
      </w:pPr>
    </w:p>
    <w:p w:rsidR="001846FE" w:rsidRPr="004577F0" w:rsidRDefault="00D4171D" w:rsidP="00E32D89">
      <w:pPr>
        <w:rPr>
          <w:rFonts w:cs="Times New Roman"/>
          <w:lang w:val="en-AU"/>
        </w:rPr>
      </w:pPr>
      <w:r w:rsidRPr="004577F0">
        <w:rPr>
          <w:rFonts w:cs="Times New Roman"/>
          <w:lang w:val="en-AU"/>
        </w:rPr>
        <w:t xml:space="preserve">Mr. Yamada reminded the meeting that the version provisionally approved by MC36 is to be used pending completion of the full revision of the Working Methods. </w:t>
      </w:r>
    </w:p>
    <w:p w:rsidR="001846FE" w:rsidRPr="004577F0" w:rsidRDefault="001846FE" w:rsidP="00E32D89">
      <w:pPr>
        <w:rPr>
          <w:rFonts w:cs="Times New Roman"/>
          <w:lang w:val="en-AU"/>
        </w:rPr>
      </w:pPr>
    </w:p>
    <w:p w:rsidR="00D4171D" w:rsidRPr="004577F0" w:rsidRDefault="00D4171D" w:rsidP="00E32D89">
      <w:pPr>
        <w:rPr>
          <w:rFonts w:cs="Times New Roman"/>
          <w:bCs/>
          <w:lang w:val="en-AU"/>
        </w:rPr>
      </w:pPr>
      <w:proofErr w:type="spellStart"/>
      <w:r w:rsidRPr="004577F0">
        <w:rPr>
          <w:rFonts w:cs="Times New Roman"/>
          <w:bCs/>
          <w:lang w:val="en-AU"/>
        </w:rPr>
        <w:t>Ms.</w:t>
      </w:r>
      <w:proofErr w:type="spellEnd"/>
      <w:r w:rsidRPr="004577F0">
        <w:rPr>
          <w:rFonts w:cs="Times New Roman"/>
          <w:bCs/>
          <w:lang w:val="en-AU"/>
        </w:rPr>
        <w:t xml:space="preserve"> Cahill, Australia expressed Australia’s concern about not having completed this work</w:t>
      </w:r>
      <w:r w:rsidR="00BF40E5" w:rsidRPr="004577F0">
        <w:rPr>
          <w:rFonts w:cs="Times New Roman"/>
          <w:bCs/>
          <w:lang w:val="en-AU"/>
        </w:rPr>
        <w:t xml:space="preserve">. The text of her statement can be found in Annex 1. </w:t>
      </w:r>
    </w:p>
    <w:p w:rsidR="00D4171D" w:rsidRPr="004577F0" w:rsidRDefault="00D4171D" w:rsidP="00E32D89">
      <w:pPr>
        <w:rPr>
          <w:rFonts w:cs="Times New Roman"/>
          <w:bCs/>
          <w:i/>
          <w:lang w:val="en-AU"/>
        </w:rPr>
      </w:pPr>
    </w:p>
    <w:p w:rsidR="00A90281" w:rsidRPr="004577F0" w:rsidRDefault="00A90281" w:rsidP="00E32D89">
      <w:pPr>
        <w:rPr>
          <w:rFonts w:cs="Times New Roman"/>
          <w:bCs/>
          <w:lang w:val="en-AU"/>
        </w:rPr>
      </w:pPr>
      <w:r w:rsidRPr="004577F0">
        <w:rPr>
          <w:rFonts w:cs="Times New Roman"/>
          <w:bCs/>
          <w:lang w:val="en-AU"/>
        </w:rPr>
        <w:lastRenderedPageBreak/>
        <w:t xml:space="preserve">Dr. Jamieson stated that he is looking forward to having the revision of the Working Methods completed at the APG15-3 meeting. </w:t>
      </w:r>
    </w:p>
    <w:p w:rsidR="00D4171D" w:rsidRPr="004577F0" w:rsidRDefault="00D4171D" w:rsidP="00E32D89">
      <w:pPr>
        <w:rPr>
          <w:rFonts w:cs="Times New Roman"/>
          <w:bCs/>
          <w:lang w:val="en-AU"/>
        </w:rPr>
      </w:pPr>
    </w:p>
    <w:p w:rsidR="00F966A8" w:rsidRPr="004577F0" w:rsidRDefault="00F966A8" w:rsidP="00E32D89">
      <w:pPr>
        <w:rPr>
          <w:rFonts w:cs="Times New Roman"/>
          <w:bCs/>
          <w:lang w:val="en-AU"/>
        </w:rPr>
      </w:pPr>
    </w:p>
    <w:p w:rsidR="00485E76" w:rsidRPr="004577F0" w:rsidRDefault="00485E76" w:rsidP="00485E76">
      <w:pPr>
        <w:rPr>
          <w:rFonts w:cs="Times New Roman"/>
          <w:b/>
          <w:lang w:val="en-AU"/>
        </w:rPr>
      </w:pPr>
      <w:r w:rsidRPr="004577F0">
        <w:rPr>
          <w:rFonts w:cs="Times New Roman"/>
          <w:b/>
          <w:lang w:val="en-AU"/>
        </w:rPr>
        <w:t>7.</w:t>
      </w:r>
      <w:r w:rsidRPr="004577F0">
        <w:rPr>
          <w:rFonts w:cs="Times New Roman"/>
          <w:b/>
          <w:lang w:val="en-AU"/>
        </w:rPr>
        <w:tab/>
      </w:r>
      <w:r w:rsidR="00997474" w:rsidRPr="004577F0">
        <w:rPr>
          <w:rFonts w:cs="Times New Roman"/>
          <w:b/>
          <w:lang w:val="en-AU"/>
        </w:rPr>
        <w:t>APPROVAL OF APG MEETING REPORT</w:t>
      </w:r>
    </w:p>
    <w:p w:rsidR="00485E76" w:rsidRPr="004577F0" w:rsidRDefault="00485E76" w:rsidP="00E32D89">
      <w:pPr>
        <w:rPr>
          <w:rFonts w:cs="Times New Roman"/>
          <w:bCs/>
          <w:lang w:val="en-AU"/>
        </w:rPr>
      </w:pPr>
    </w:p>
    <w:p w:rsidR="00E32D89" w:rsidRPr="004577F0" w:rsidRDefault="00581D6D" w:rsidP="00E32D89">
      <w:pPr>
        <w:rPr>
          <w:rFonts w:cs="Times New Roman"/>
          <w:bCs/>
          <w:lang w:val="en-AU"/>
        </w:rPr>
      </w:pPr>
      <w:r w:rsidRPr="004577F0">
        <w:rPr>
          <w:rFonts w:cs="Times New Roman"/>
          <w:bCs/>
          <w:lang w:val="en-AU"/>
        </w:rPr>
        <w:t xml:space="preserve">The Chairman of Editorial Committee recommended that the usual practice of posting the draft meeting report on the APT web site for comments before its final approval be continued. This was agreed. Twenty-one days would be given for comments. </w:t>
      </w:r>
    </w:p>
    <w:p w:rsidR="00963ACE" w:rsidRPr="004577F0" w:rsidRDefault="00963ACE" w:rsidP="00E32D89">
      <w:pPr>
        <w:rPr>
          <w:rFonts w:cs="Times New Roman"/>
          <w:bCs/>
          <w:lang w:val="en-AU"/>
        </w:rPr>
      </w:pPr>
    </w:p>
    <w:p w:rsidR="00963ACE" w:rsidRPr="004577F0" w:rsidRDefault="00963ACE" w:rsidP="00963ACE">
      <w:pPr>
        <w:rPr>
          <w:rFonts w:cs="Times New Roman"/>
          <w:bCs/>
          <w:lang w:val="en-AU"/>
        </w:rPr>
      </w:pPr>
      <w:r w:rsidRPr="004577F0">
        <w:rPr>
          <w:rFonts w:cs="Times New Roman"/>
          <w:bCs/>
          <w:lang w:val="en-AU"/>
        </w:rPr>
        <w:t xml:space="preserve">Annex </w:t>
      </w:r>
      <w:r w:rsidR="00BF40E5" w:rsidRPr="004577F0">
        <w:rPr>
          <w:rFonts w:cs="Times New Roman"/>
          <w:bCs/>
          <w:lang w:val="en-AU"/>
        </w:rPr>
        <w:t>2</w:t>
      </w:r>
      <w:r w:rsidRPr="004577F0">
        <w:rPr>
          <w:rFonts w:cs="Times New Roman"/>
          <w:bCs/>
          <w:lang w:val="en-AU"/>
        </w:rPr>
        <w:t xml:space="preserve"> of the meeting report contains the </w:t>
      </w:r>
      <w:r w:rsidR="008B14E7">
        <w:rPr>
          <w:rFonts w:cs="Times New Roman"/>
          <w:bCs/>
          <w:lang w:val="en-AU"/>
        </w:rPr>
        <w:t xml:space="preserve">current </w:t>
      </w:r>
      <w:r w:rsidRPr="004577F0">
        <w:rPr>
          <w:rFonts w:cs="Times New Roman"/>
          <w:bCs/>
          <w:lang w:val="en-AU"/>
        </w:rPr>
        <w:t xml:space="preserve">Work Plan and Programme of APG Meetings. </w:t>
      </w:r>
    </w:p>
    <w:p w:rsidR="00963ACE" w:rsidRPr="004577F0" w:rsidRDefault="00963ACE" w:rsidP="00E32D89">
      <w:pPr>
        <w:rPr>
          <w:rFonts w:cs="Times New Roman"/>
          <w:bCs/>
          <w:lang w:val="en-AU"/>
        </w:rPr>
      </w:pPr>
    </w:p>
    <w:p w:rsidR="00E32D89" w:rsidRPr="004577F0" w:rsidRDefault="00E32D89" w:rsidP="00E32D89">
      <w:pPr>
        <w:rPr>
          <w:rFonts w:cs="Times New Roman"/>
          <w:bCs/>
          <w:lang w:val="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33"/>
      </w:tblGrid>
      <w:tr w:rsidR="00E32D89" w:rsidRPr="004577F0" w:rsidTr="00881F22">
        <w:tc>
          <w:tcPr>
            <w:tcW w:w="9675" w:type="dxa"/>
          </w:tcPr>
          <w:p w:rsidR="00E32D89" w:rsidRPr="004577F0" w:rsidRDefault="00250F34" w:rsidP="0045314D">
            <w:pPr>
              <w:rPr>
                <w:rFonts w:cs="Times New Roman"/>
                <w:b/>
                <w:bCs/>
                <w:lang w:val="en-AU"/>
              </w:rPr>
            </w:pPr>
            <w:r w:rsidRPr="004577F0">
              <w:rPr>
                <w:rFonts w:cs="Times New Roman"/>
                <w:b/>
                <w:bCs/>
                <w:lang w:val="en-AU"/>
              </w:rPr>
              <w:t>Decision N</w:t>
            </w:r>
            <w:r w:rsidR="00581D6D" w:rsidRPr="004577F0">
              <w:rPr>
                <w:rFonts w:cs="Times New Roman"/>
                <w:b/>
                <w:bCs/>
                <w:lang w:val="en-AU"/>
              </w:rPr>
              <w:t>o. 2</w:t>
            </w:r>
            <w:r w:rsidR="0045314D">
              <w:rPr>
                <w:rFonts w:cs="Times New Roman"/>
                <w:b/>
                <w:bCs/>
                <w:lang w:val="en-AU"/>
              </w:rPr>
              <w:t>1</w:t>
            </w:r>
            <w:r w:rsidR="00581D6D" w:rsidRPr="004577F0">
              <w:rPr>
                <w:rFonts w:cs="Times New Roman"/>
                <w:b/>
                <w:bCs/>
                <w:lang w:val="en-AU"/>
              </w:rPr>
              <w:t xml:space="preserve"> (APG15</w:t>
            </w:r>
            <w:r w:rsidR="00485E76" w:rsidRPr="004577F0">
              <w:rPr>
                <w:rFonts w:cs="Times New Roman"/>
                <w:b/>
                <w:bCs/>
                <w:lang w:val="en-AU"/>
              </w:rPr>
              <w:t>-2</w:t>
            </w:r>
            <w:r w:rsidR="00581D6D" w:rsidRPr="004577F0">
              <w:rPr>
                <w:rFonts w:cs="Times New Roman"/>
                <w:b/>
                <w:bCs/>
                <w:lang w:val="en-AU"/>
              </w:rPr>
              <w:t>)</w:t>
            </w:r>
          </w:p>
        </w:tc>
      </w:tr>
      <w:tr w:rsidR="00E32D89" w:rsidRPr="004577F0" w:rsidTr="00881F22">
        <w:tc>
          <w:tcPr>
            <w:tcW w:w="9675" w:type="dxa"/>
          </w:tcPr>
          <w:p w:rsidR="00E32D89" w:rsidRPr="004577F0" w:rsidRDefault="00C46627" w:rsidP="00881F22">
            <w:pPr>
              <w:rPr>
                <w:rFonts w:cs="Times New Roman"/>
                <w:lang w:val="en-AU"/>
              </w:rPr>
            </w:pPr>
            <w:r w:rsidRPr="004577F0">
              <w:rPr>
                <w:rFonts w:cs="Times New Roman"/>
                <w:lang w:val="en-AU"/>
              </w:rPr>
              <w:t>P</w:t>
            </w:r>
            <w:r w:rsidR="00581D6D" w:rsidRPr="004577F0">
              <w:rPr>
                <w:rFonts w:cs="Times New Roman"/>
                <w:lang w:val="en-AU"/>
              </w:rPr>
              <w:t xml:space="preserve">lenary approved the recommended approach concerning publication of the draft version of the meeting report and the period for comments. </w:t>
            </w:r>
          </w:p>
        </w:tc>
      </w:tr>
    </w:tbl>
    <w:p w:rsidR="00E32D89" w:rsidRPr="004577F0" w:rsidRDefault="00E32D89" w:rsidP="00E32D89">
      <w:pPr>
        <w:rPr>
          <w:rFonts w:cs="Times New Roman"/>
          <w:bCs/>
          <w:lang w:val="en-AU"/>
        </w:rPr>
      </w:pPr>
    </w:p>
    <w:p w:rsidR="00325B52" w:rsidRPr="004577F0" w:rsidRDefault="00325B52" w:rsidP="00E32D89">
      <w:pPr>
        <w:rPr>
          <w:rFonts w:cs="Times New Roman"/>
          <w:bCs/>
          <w:lang w:val="en-AU"/>
        </w:rPr>
      </w:pPr>
    </w:p>
    <w:p w:rsidR="00E32D89" w:rsidRPr="004577F0" w:rsidRDefault="00485E76" w:rsidP="00E32D89">
      <w:pPr>
        <w:rPr>
          <w:rFonts w:cs="Times New Roman"/>
          <w:b/>
          <w:lang w:val="en-AU"/>
        </w:rPr>
      </w:pPr>
      <w:r w:rsidRPr="004577F0">
        <w:rPr>
          <w:rFonts w:cs="Times New Roman"/>
          <w:b/>
          <w:lang w:val="en-AU"/>
        </w:rPr>
        <w:t>8.</w:t>
      </w:r>
      <w:r w:rsidR="00581D6D" w:rsidRPr="004577F0">
        <w:rPr>
          <w:rFonts w:cs="Times New Roman"/>
          <w:b/>
          <w:lang w:val="en-AU"/>
        </w:rPr>
        <w:tab/>
      </w:r>
      <w:r w:rsidR="00997474" w:rsidRPr="004577F0">
        <w:rPr>
          <w:rFonts w:cs="Times New Roman"/>
          <w:b/>
          <w:lang w:val="en-AU"/>
        </w:rPr>
        <w:t xml:space="preserve">NEXT APG MEETING </w:t>
      </w:r>
    </w:p>
    <w:p w:rsidR="00E32D89" w:rsidRPr="004577F0" w:rsidRDefault="00E32D89" w:rsidP="00E32D89">
      <w:pPr>
        <w:rPr>
          <w:rFonts w:cs="Times New Roman"/>
          <w:bCs/>
          <w:lang w:val="en-AU"/>
        </w:rPr>
      </w:pPr>
    </w:p>
    <w:p w:rsidR="00485E76" w:rsidRPr="004577F0" w:rsidRDefault="00485E76" w:rsidP="00E32D89">
      <w:pPr>
        <w:rPr>
          <w:rFonts w:cs="Times New Roman"/>
          <w:bCs/>
          <w:lang w:val="en-AU"/>
        </w:rPr>
      </w:pPr>
      <w:proofErr w:type="spellStart"/>
      <w:r w:rsidRPr="004577F0">
        <w:rPr>
          <w:rFonts w:cs="Times New Roman"/>
          <w:bCs/>
          <w:lang w:val="en-AU"/>
        </w:rPr>
        <w:t>Ms.</w:t>
      </w:r>
      <w:proofErr w:type="spellEnd"/>
      <w:r w:rsidRPr="004577F0">
        <w:rPr>
          <w:rFonts w:cs="Times New Roman"/>
          <w:bCs/>
          <w:lang w:val="en-AU"/>
        </w:rPr>
        <w:t xml:space="preserve"> </w:t>
      </w:r>
      <w:r w:rsidR="009B62ED" w:rsidRPr="004577F0">
        <w:rPr>
          <w:rFonts w:cs="Times New Roman"/>
          <w:bCs/>
          <w:lang w:val="en-AU"/>
        </w:rPr>
        <w:t>Cahill announced</w:t>
      </w:r>
      <w:r w:rsidRPr="004577F0">
        <w:rPr>
          <w:rFonts w:cs="Times New Roman"/>
          <w:bCs/>
          <w:lang w:val="en-AU"/>
        </w:rPr>
        <w:t xml:space="preserve"> that the Australian administration would </w:t>
      </w:r>
      <w:r w:rsidR="008B14E7">
        <w:rPr>
          <w:rFonts w:cs="Times New Roman"/>
          <w:bCs/>
          <w:lang w:val="en-AU"/>
        </w:rPr>
        <w:t xml:space="preserve">like to </w:t>
      </w:r>
      <w:r w:rsidRPr="004577F0">
        <w:rPr>
          <w:rFonts w:cs="Times New Roman"/>
          <w:bCs/>
          <w:lang w:val="en-AU"/>
        </w:rPr>
        <w:t>host the APG15-3 meeting. This would be held in Brisbane, the capit</w:t>
      </w:r>
      <w:r w:rsidR="00325B52" w:rsidRPr="004577F0">
        <w:rPr>
          <w:rFonts w:cs="Times New Roman"/>
          <w:bCs/>
          <w:lang w:val="en-AU"/>
        </w:rPr>
        <w:t>a</w:t>
      </w:r>
      <w:r w:rsidRPr="004577F0">
        <w:rPr>
          <w:rFonts w:cs="Times New Roman"/>
          <w:bCs/>
          <w:lang w:val="en-AU"/>
        </w:rPr>
        <w:t xml:space="preserve">l of the state of Queensland, from 9 to 13 June, 2014. </w:t>
      </w:r>
      <w:r w:rsidR="00325B52" w:rsidRPr="004577F0">
        <w:rPr>
          <w:rFonts w:cs="Times New Roman"/>
          <w:bCs/>
          <w:lang w:val="en-AU"/>
        </w:rPr>
        <w:t xml:space="preserve">Australia also announced that they plan to hold a two day training workshop for participants to the APG on the processes of APG meetings, chairmanship of groups, preparation for APG Meetings, etc. This would be developed in </w:t>
      </w:r>
      <w:r w:rsidR="003C28BB" w:rsidRPr="004577F0">
        <w:rPr>
          <w:rFonts w:cs="Times New Roman"/>
          <w:bCs/>
          <w:lang w:val="en-AU"/>
        </w:rPr>
        <w:t>conjunction</w:t>
      </w:r>
      <w:r w:rsidR="00325B52" w:rsidRPr="004577F0">
        <w:rPr>
          <w:rFonts w:cs="Times New Roman"/>
          <w:bCs/>
          <w:lang w:val="en-AU"/>
        </w:rPr>
        <w:t xml:space="preserve"> with the</w:t>
      </w:r>
      <w:r w:rsidR="003C28BB" w:rsidRPr="004577F0">
        <w:rPr>
          <w:rFonts w:cs="Times New Roman"/>
          <w:bCs/>
          <w:lang w:val="en-AU"/>
        </w:rPr>
        <w:t xml:space="preserve"> </w:t>
      </w:r>
      <w:r w:rsidR="00325B52" w:rsidRPr="004577F0">
        <w:rPr>
          <w:rFonts w:cs="Times New Roman"/>
          <w:bCs/>
          <w:lang w:val="en-AU"/>
        </w:rPr>
        <w:t xml:space="preserve">APT secretariat. </w:t>
      </w:r>
    </w:p>
    <w:p w:rsidR="00485E76" w:rsidRPr="004577F0" w:rsidRDefault="00485E76" w:rsidP="00E32D89">
      <w:pPr>
        <w:rPr>
          <w:rFonts w:cs="Times New Roman"/>
          <w:bCs/>
          <w:lang w:val="en-AU"/>
        </w:rPr>
      </w:pPr>
    </w:p>
    <w:p w:rsidR="00485E76" w:rsidRPr="004577F0" w:rsidRDefault="00325B52" w:rsidP="00E32D89">
      <w:pPr>
        <w:rPr>
          <w:rFonts w:cs="Times New Roman"/>
          <w:bCs/>
          <w:lang w:val="en-AU"/>
        </w:rPr>
      </w:pPr>
      <w:r w:rsidRPr="004577F0">
        <w:rPr>
          <w:rFonts w:cs="Times New Roman"/>
          <w:bCs/>
          <w:lang w:val="en-AU"/>
        </w:rPr>
        <w:t>Dr. Jamieson thanked Australia for its kind invitation and thought that participants would be looking forward to the opportunity to visit Australia for</w:t>
      </w:r>
      <w:r w:rsidR="00C23ECD" w:rsidRPr="004577F0">
        <w:rPr>
          <w:rFonts w:cs="Times New Roman"/>
          <w:bCs/>
          <w:lang w:val="en-AU"/>
        </w:rPr>
        <w:t xml:space="preserve"> </w:t>
      </w:r>
      <w:r w:rsidRPr="004577F0">
        <w:rPr>
          <w:rFonts w:cs="Times New Roman"/>
          <w:bCs/>
          <w:lang w:val="en-AU"/>
        </w:rPr>
        <w:t xml:space="preserve">APG15-3. He also thanked Australia for </w:t>
      </w:r>
      <w:r w:rsidR="00C23ECD" w:rsidRPr="004577F0">
        <w:rPr>
          <w:rFonts w:cs="Times New Roman"/>
          <w:bCs/>
          <w:lang w:val="en-AU"/>
        </w:rPr>
        <w:t xml:space="preserve">proposing to hold </w:t>
      </w:r>
      <w:r w:rsidRPr="004577F0">
        <w:rPr>
          <w:rFonts w:cs="Times New Roman"/>
          <w:bCs/>
          <w:lang w:val="en-AU"/>
        </w:rPr>
        <w:t xml:space="preserve">the </w:t>
      </w:r>
      <w:r w:rsidR="00C23ECD" w:rsidRPr="004577F0">
        <w:rPr>
          <w:rFonts w:cs="Times New Roman"/>
          <w:bCs/>
          <w:lang w:val="en-AU"/>
        </w:rPr>
        <w:t xml:space="preserve">training </w:t>
      </w:r>
      <w:r w:rsidRPr="004577F0">
        <w:rPr>
          <w:rFonts w:cs="Times New Roman"/>
          <w:bCs/>
          <w:lang w:val="en-AU"/>
        </w:rPr>
        <w:t xml:space="preserve">workshop; this responded very positively to a suggestion made by Mr. Tuan (Vietnam) at the APG15-1 meeting.  </w:t>
      </w:r>
    </w:p>
    <w:p w:rsidR="00325B52" w:rsidRPr="004577F0" w:rsidRDefault="00325B52" w:rsidP="00E32D89">
      <w:pPr>
        <w:rPr>
          <w:rFonts w:cs="Times New Roman"/>
          <w:bCs/>
          <w:lang w:val="en-AU"/>
        </w:rPr>
      </w:pPr>
    </w:p>
    <w:p w:rsidR="00E500CF" w:rsidRPr="004577F0" w:rsidRDefault="00E500CF" w:rsidP="00E500CF">
      <w:pPr>
        <w:rPr>
          <w:rFonts w:cs="Times New Roman"/>
          <w:bCs/>
          <w:lang w:val="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33"/>
      </w:tblGrid>
      <w:tr w:rsidR="00E500CF" w:rsidRPr="004577F0" w:rsidTr="00D15CA2">
        <w:tc>
          <w:tcPr>
            <w:tcW w:w="9675" w:type="dxa"/>
          </w:tcPr>
          <w:p w:rsidR="00E500CF" w:rsidRPr="004577F0" w:rsidRDefault="00250F34" w:rsidP="0045314D">
            <w:pPr>
              <w:rPr>
                <w:rFonts w:cs="Times New Roman"/>
                <w:b/>
                <w:bCs/>
                <w:lang w:val="en-AU"/>
              </w:rPr>
            </w:pPr>
            <w:r w:rsidRPr="004577F0">
              <w:rPr>
                <w:rFonts w:cs="Times New Roman"/>
                <w:b/>
                <w:bCs/>
                <w:lang w:val="en-AU"/>
              </w:rPr>
              <w:t>Decision N</w:t>
            </w:r>
            <w:r w:rsidR="00E30099" w:rsidRPr="004577F0">
              <w:rPr>
                <w:rFonts w:cs="Times New Roman"/>
                <w:b/>
                <w:bCs/>
                <w:lang w:val="en-AU"/>
              </w:rPr>
              <w:t>o. 2</w:t>
            </w:r>
            <w:r w:rsidR="0045314D">
              <w:rPr>
                <w:rFonts w:cs="Times New Roman"/>
                <w:b/>
                <w:bCs/>
                <w:lang w:val="en-AU"/>
              </w:rPr>
              <w:t>2</w:t>
            </w:r>
            <w:r w:rsidR="00581D6D" w:rsidRPr="004577F0">
              <w:rPr>
                <w:rFonts w:cs="Times New Roman"/>
                <w:b/>
                <w:bCs/>
                <w:lang w:val="en-AU"/>
              </w:rPr>
              <w:t xml:space="preserve"> (APG15</w:t>
            </w:r>
            <w:r w:rsidR="00E30099" w:rsidRPr="004577F0">
              <w:rPr>
                <w:rFonts w:cs="Times New Roman"/>
                <w:b/>
                <w:bCs/>
                <w:lang w:val="en-AU"/>
              </w:rPr>
              <w:t>-2</w:t>
            </w:r>
            <w:r w:rsidR="00581D6D" w:rsidRPr="004577F0">
              <w:rPr>
                <w:rFonts w:cs="Times New Roman"/>
                <w:b/>
                <w:bCs/>
                <w:lang w:val="en-AU"/>
              </w:rPr>
              <w:t>)</w:t>
            </w:r>
          </w:p>
        </w:tc>
      </w:tr>
      <w:tr w:rsidR="00E500CF" w:rsidRPr="004577F0" w:rsidTr="00D15CA2">
        <w:tc>
          <w:tcPr>
            <w:tcW w:w="9675" w:type="dxa"/>
          </w:tcPr>
          <w:p w:rsidR="00E500CF" w:rsidRPr="004577F0" w:rsidRDefault="00581D6D" w:rsidP="008B14E7">
            <w:pPr>
              <w:rPr>
                <w:rFonts w:cs="Times New Roman"/>
                <w:lang w:val="en-AU"/>
              </w:rPr>
            </w:pPr>
            <w:r w:rsidRPr="004577F0">
              <w:rPr>
                <w:rFonts w:cs="Times New Roman"/>
                <w:lang w:val="en-AU"/>
              </w:rPr>
              <w:t xml:space="preserve">Plenary </w:t>
            </w:r>
            <w:r w:rsidR="00E30099" w:rsidRPr="004577F0">
              <w:rPr>
                <w:rFonts w:cs="Times New Roman"/>
                <w:lang w:val="en-AU"/>
              </w:rPr>
              <w:t>note</w:t>
            </w:r>
            <w:r w:rsidR="00C23ECD" w:rsidRPr="004577F0">
              <w:rPr>
                <w:rFonts w:cs="Times New Roman"/>
                <w:lang w:val="en-AU"/>
              </w:rPr>
              <w:t>d</w:t>
            </w:r>
            <w:r w:rsidR="00E30099" w:rsidRPr="004577F0">
              <w:rPr>
                <w:rFonts w:cs="Times New Roman"/>
                <w:lang w:val="en-AU"/>
              </w:rPr>
              <w:t xml:space="preserve"> the invitation </w:t>
            </w:r>
            <w:r w:rsidR="008B14E7">
              <w:rPr>
                <w:rFonts w:cs="Times New Roman"/>
                <w:lang w:val="en-AU"/>
              </w:rPr>
              <w:t>by</w:t>
            </w:r>
            <w:r w:rsidR="00E30099" w:rsidRPr="004577F0">
              <w:rPr>
                <w:rFonts w:cs="Times New Roman"/>
                <w:lang w:val="en-AU"/>
              </w:rPr>
              <w:t xml:space="preserve"> Australia </w:t>
            </w:r>
            <w:r w:rsidR="008B14E7">
              <w:rPr>
                <w:rFonts w:cs="Times New Roman"/>
                <w:lang w:val="en-AU"/>
              </w:rPr>
              <w:t>to host</w:t>
            </w:r>
            <w:r w:rsidRPr="004577F0">
              <w:rPr>
                <w:rFonts w:cs="Times New Roman"/>
                <w:lang w:val="en-AU"/>
              </w:rPr>
              <w:t xml:space="preserve"> the next meeting (APG15-</w:t>
            </w:r>
            <w:r w:rsidR="00E30099" w:rsidRPr="004577F0">
              <w:rPr>
                <w:rFonts w:cs="Times New Roman"/>
                <w:lang w:val="en-AU"/>
              </w:rPr>
              <w:t>3</w:t>
            </w:r>
            <w:r w:rsidRPr="004577F0">
              <w:rPr>
                <w:rFonts w:cs="Times New Roman"/>
                <w:lang w:val="en-AU"/>
              </w:rPr>
              <w:t xml:space="preserve">) </w:t>
            </w:r>
            <w:r w:rsidR="008B14E7">
              <w:rPr>
                <w:rFonts w:cs="Times New Roman"/>
                <w:lang w:val="en-AU"/>
              </w:rPr>
              <w:t xml:space="preserve">from </w:t>
            </w:r>
            <w:r w:rsidR="00E30099" w:rsidRPr="004577F0">
              <w:rPr>
                <w:rFonts w:cs="Times New Roman"/>
                <w:lang w:val="en-AU"/>
              </w:rPr>
              <w:t>9 to 13 June 2014</w:t>
            </w:r>
            <w:r w:rsidR="008B14E7">
              <w:rPr>
                <w:rFonts w:cs="Times New Roman"/>
                <w:lang w:val="en-AU"/>
              </w:rPr>
              <w:t xml:space="preserve"> in Brisbane</w:t>
            </w:r>
            <w:r w:rsidRPr="004577F0">
              <w:rPr>
                <w:rFonts w:cs="Times New Roman"/>
                <w:lang w:val="en-AU"/>
              </w:rPr>
              <w:t xml:space="preserve">.  </w:t>
            </w:r>
          </w:p>
        </w:tc>
      </w:tr>
    </w:tbl>
    <w:p w:rsidR="00E500CF" w:rsidRPr="004577F0" w:rsidRDefault="00E500CF" w:rsidP="00E32D89">
      <w:pPr>
        <w:pStyle w:val="BodyText"/>
        <w:rPr>
          <w:rFonts w:ascii="Times New Roman" w:hAnsi="Times New Roman"/>
          <w:b/>
          <w:sz w:val="24"/>
          <w:lang w:val="en-AU"/>
        </w:rPr>
      </w:pPr>
    </w:p>
    <w:p w:rsidR="00E30099" w:rsidRPr="004577F0" w:rsidRDefault="00E30099" w:rsidP="00E32D89">
      <w:pPr>
        <w:pStyle w:val="BodyText"/>
        <w:rPr>
          <w:rFonts w:ascii="Times New Roman" w:hAnsi="Times New Roman"/>
          <w:b/>
          <w:sz w:val="24"/>
          <w:lang w:val="en-AU"/>
        </w:rPr>
      </w:pPr>
    </w:p>
    <w:p w:rsidR="00E32D89" w:rsidRPr="004577F0" w:rsidRDefault="00E30099" w:rsidP="00E32D89">
      <w:pPr>
        <w:rPr>
          <w:rFonts w:cs="Times New Roman"/>
          <w:b/>
          <w:lang w:val="en-AU"/>
        </w:rPr>
      </w:pPr>
      <w:r w:rsidRPr="004577F0">
        <w:rPr>
          <w:rFonts w:cs="Times New Roman"/>
          <w:b/>
          <w:lang w:val="en-AU"/>
        </w:rPr>
        <w:t>9.</w:t>
      </w:r>
      <w:r w:rsidR="00581D6D" w:rsidRPr="004577F0">
        <w:rPr>
          <w:rFonts w:cs="Times New Roman"/>
          <w:b/>
          <w:lang w:val="en-AU"/>
        </w:rPr>
        <w:t xml:space="preserve"> </w:t>
      </w:r>
      <w:r w:rsidR="00581D6D" w:rsidRPr="004577F0">
        <w:rPr>
          <w:rFonts w:cs="Times New Roman"/>
          <w:b/>
          <w:lang w:val="en-AU"/>
        </w:rPr>
        <w:tab/>
      </w:r>
      <w:r w:rsidR="00997474" w:rsidRPr="004577F0">
        <w:rPr>
          <w:rFonts w:cs="Times New Roman"/>
          <w:b/>
          <w:lang w:val="en-AU"/>
        </w:rPr>
        <w:t>OTHER BUSINESS</w:t>
      </w:r>
    </w:p>
    <w:p w:rsidR="00E32D89" w:rsidRPr="004577F0" w:rsidRDefault="00E32D89" w:rsidP="00E32D89">
      <w:pPr>
        <w:rPr>
          <w:rFonts w:cs="Times New Roman"/>
          <w:lang w:val="en-AU"/>
        </w:rPr>
      </w:pPr>
    </w:p>
    <w:p w:rsidR="00E32D89" w:rsidRPr="004577F0" w:rsidRDefault="00E30099" w:rsidP="00E32D89">
      <w:pPr>
        <w:autoSpaceDE w:val="0"/>
        <w:autoSpaceDN w:val="0"/>
        <w:adjustRightInd w:val="0"/>
        <w:rPr>
          <w:rFonts w:eastAsia="Times New Roman" w:cs="Times New Roman"/>
          <w:bCs/>
          <w:lang w:val="en-AU" w:eastAsia="en-GB"/>
        </w:rPr>
      </w:pPr>
      <w:r w:rsidRPr="004577F0">
        <w:rPr>
          <w:rFonts w:cs="Times New Roman"/>
          <w:bCs/>
          <w:lang w:val="en-AU"/>
        </w:rPr>
        <w:t xml:space="preserve">Mr. Yamada reminded participants that the next meeting of the APT wireless group </w:t>
      </w:r>
      <w:r w:rsidR="002549BC">
        <w:rPr>
          <w:rFonts w:cs="Times New Roman"/>
          <w:bCs/>
          <w:lang w:val="en-AU"/>
        </w:rPr>
        <w:t xml:space="preserve">(AWG-15) </w:t>
      </w:r>
      <w:r w:rsidRPr="004577F0">
        <w:rPr>
          <w:rFonts w:cs="Times New Roman"/>
          <w:bCs/>
          <w:lang w:val="en-AU"/>
        </w:rPr>
        <w:t xml:space="preserve">would be held in Bangkok from 27 to 30 August, 2013. APT was seeking sponsors for that event and those interested should contact the APT Secretariat.  </w:t>
      </w:r>
    </w:p>
    <w:p w:rsidR="00E32D89" w:rsidRPr="004577F0" w:rsidRDefault="00E32D89" w:rsidP="00E32D89">
      <w:pPr>
        <w:rPr>
          <w:rFonts w:cs="Times New Roman"/>
          <w:lang w:val="en-AU"/>
        </w:rPr>
      </w:pPr>
    </w:p>
    <w:p w:rsidR="00E32D89" w:rsidRPr="004577F0" w:rsidRDefault="00E30099" w:rsidP="00E32D89">
      <w:pPr>
        <w:rPr>
          <w:rFonts w:cs="Times New Roman"/>
          <w:b/>
          <w:lang w:val="en-AU"/>
        </w:rPr>
      </w:pPr>
      <w:r w:rsidRPr="004577F0">
        <w:rPr>
          <w:rFonts w:cs="Times New Roman"/>
          <w:b/>
          <w:lang w:val="en-AU"/>
        </w:rPr>
        <w:t>10.</w:t>
      </w:r>
      <w:r w:rsidR="00581D6D" w:rsidRPr="004577F0">
        <w:rPr>
          <w:rFonts w:cs="Times New Roman"/>
          <w:b/>
          <w:lang w:val="en-AU"/>
        </w:rPr>
        <w:tab/>
      </w:r>
      <w:r w:rsidR="00997474" w:rsidRPr="004577F0">
        <w:rPr>
          <w:rFonts w:cs="Times New Roman"/>
          <w:b/>
          <w:lang w:val="en-AU"/>
        </w:rPr>
        <w:t xml:space="preserve">CLOSING </w:t>
      </w:r>
    </w:p>
    <w:p w:rsidR="00E32D89" w:rsidRPr="004577F0" w:rsidRDefault="00E32D89" w:rsidP="00E32D89">
      <w:pPr>
        <w:rPr>
          <w:rFonts w:cs="Times New Roman"/>
          <w:lang w:val="en-AU"/>
        </w:rPr>
      </w:pPr>
    </w:p>
    <w:p w:rsidR="00E30099" w:rsidRPr="004577F0" w:rsidRDefault="00581D6D" w:rsidP="00E30099">
      <w:pPr>
        <w:rPr>
          <w:rFonts w:cs="Times New Roman"/>
          <w:lang w:val="en-AU"/>
        </w:rPr>
      </w:pPr>
      <w:r w:rsidRPr="004577F0">
        <w:rPr>
          <w:rFonts w:cs="Times New Roman"/>
          <w:lang w:val="en-AU"/>
        </w:rPr>
        <w:t>The Chairman noted that it had been a very successful meeting with the APG structure now established</w:t>
      </w:r>
      <w:r w:rsidR="00E30099" w:rsidRPr="004577F0">
        <w:rPr>
          <w:rFonts w:cs="Times New Roman"/>
          <w:lang w:val="en-AU"/>
        </w:rPr>
        <w:t xml:space="preserve">. The APG has started its detailed work and has made considerable progress at the APG15-2 meeting on the development of Provisional Views and associated texts. The efforts of all participants and the spirit of cooperation and compromise have led to a high standard of work and to excellent outputs. In looking forward to APG15-3, he reminded participants that they will </w:t>
      </w:r>
      <w:r w:rsidR="00E30099" w:rsidRPr="004577F0">
        <w:rPr>
          <w:rFonts w:cs="Times New Roman"/>
          <w:lang w:val="en-AU"/>
        </w:rPr>
        <w:lastRenderedPageBreak/>
        <w:t xml:space="preserve">have a considerable amount of work to do in a relatively short period of time as the conference approaches. </w:t>
      </w:r>
    </w:p>
    <w:p w:rsidR="00E30099" w:rsidRPr="004577F0" w:rsidRDefault="00E30099" w:rsidP="00E32D89">
      <w:pPr>
        <w:rPr>
          <w:rFonts w:cs="Times New Roman"/>
          <w:lang w:val="en-AU"/>
        </w:rPr>
      </w:pPr>
    </w:p>
    <w:p w:rsidR="00C266A7" w:rsidRPr="004577F0" w:rsidRDefault="00581D6D" w:rsidP="00E32D89">
      <w:pPr>
        <w:rPr>
          <w:rFonts w:cs="Times New Roman"/>
          <w:lang w:val="en-AU"/>
        </w:rPr>
      </w:pPr>
      <w:r w:rsidRPr="004577F0">
        <w:rPr>
          <w:rFonts w:cs="Times New Roman"/>
          <w:lang w:val="en-AU"/>
        </w:rPr>
        <w:t>He thanked the Secretary General of APT and the APT staff for their excellent support for the meeting. He also thanked representatives from the regional groups as well as participating international organizations and other organizations and private entities</w:t>
      </w:r>
      <w:r w:rsidR="00B45B5D" w:rsidRPr="004577F0">
        <w:rPr>
          <w:rFonts w:cs="Times New Roman"/>
          <w:lang w:val="en-AU"/>
        </w:rPr>
        <w:t xml:space="preserve">. </w:t>
      </w:r>
    </w:p>
    <w:p w:rsidR="00C266A7" w:rsidRPr="004577F0" w:rsidRDefault="00C266A7" w:rsidP="00E32D89">
      <w:pPr>
        <w:rPr>
          <w:rFonts w:cs="Times New Roman"/>
          <w:lang w:val="en-AU"/>
        </w:rPr>
      </w:pPr>
    </w:p>
    <w:p w:rsidR="00E32D89" w:rsidRPr="004577F0" w:rsidRDefault="00581D6D" w:rsidP="00E32D89">
      <w:pPr>
        <w:rPr>
          <w:rFonts w:cs="Times New Roman"/>
          <w:lang w:val="en-AU"/>
        </w:rPr>
      </w:pPr>
      <w:r w:rsidRPr="004577F0">
        <w:rPr>
          <w:rFonts w:cs="Times New Roman"/>
          <w:lang w:val="en-AU"/>
        </w:rPr>
        <w:t xml:space="preserve">He wished participants safe travel in returning home. </w:t>
      </w:r>
    </w:p>
    <w:p w:rsidR="00E32D89" w:rsidRPr="004577F0" w:rsidRDefault="00E32D89" w:rsidP="00E32D89">
      <w:pPr>
        <w:rPr>
          <w:rFonts w:cs="Times New Roman"/>
          <w:lang w:val="en-AU"/>
        </w:rPr>
      </w:pPr>
    </w:p>
    <w:p w:rsidR="00E32D89" w:rsidRPr="004577F0" w:rsidRDefault="00E32D89" w:rsidP="00E32D89">
      <w:pPr>
        <w:pStyle w:val="BodyText"/>
        <w:jc w:val="center"/>
        <w:rPr>
          <w:rFonts w:ascii="Times New Roman" w:hAnsi="Times New Roman"/>
          <w:sz w:val="24"/>
          <w:lang w:val="en-AU"/>
        </w:rPr>
      </w:pPr>
      <w:r w:rsidRPr="004577F0">
        <w:rPr>
          <w:rFonts w:ascii="Times New Roman" w:hAnsi="Times New Roman"/>
          <w:sz w:val="24"/>
          <w:lang w:val="en-AU"/>
        </w:rPr>
        <w:t>____________</w:t>
      </w:r>
    </w:p>
    <w:p w:rsidR="00DA7595" w:rsidRPr="004577F0" w:rsidRDefault="00DA7595" w:rsidP="00E32D89">
      <w:pPr>
        <w:pStyle w:val="BodyText"/>
        <w:rPr>
          <w:rFonts w:ascii="Times New Roman" w:hAnsi="Times New Roman"/>
          <w:snapToGrid w:val="0"/>
          <w:lang w:val="en-AU"/>
        </w:rPr>
      </w:pPr>
    </w:p>
    <w:p w:rsidR="007F77E9" w:rsidRPr="004577F0" w:rsidRDefault="007F77E9">
      <w:pPr>
        <w:rPr>
          <w:rFonts w:cs="Times New Roman"/>
          <w:snapToGrid w:val="0"/>
          <w:sz w:val="22"/>
          <w:szCs w:val="20"/>
          <w:lang w:val="en-AU" w:eastAsia="ko-KR"/>
        </w:rPr>
      </w:pPr>
      <w:r w:rsidRPr="004577F0">
        <w:rPr>
          <w:rFonts w:cs="Times New Roman"/>
          <w:snapToGrid w:val="0"/>
          <w:lang w:val="en-AU"/>
        </w:rPr>
        <w:br w:type="page"/>
      </w:r>
    </w:p>
    <w:p w:rsidR="00BF40E5" w:rsidRPr="004577F0" w:rsidRDefault="00BF40E5" w:rsidP="00BF40E5">
      <w:pPr>
        <w:pStyle w:val="BodyText"/>
        <w:jc w:val="center"/>
        <w:rPr>
          <w:rFonts w:ascii="Times New Roman" w:hAnsi="Times New Roman"/>
          <w:b/>
          <w:snapToGrid w:val="0"/>
          <w:sz w:val="28"/>
          <w:szCs w:val="28"/>
          <w:lang w:val="en-AU"/>
        </w:rPr>
      </w:pPr>
      <w:r w:rsidRPr="004577F0">
        <w:rPr>
          <w:rFonts w:ascii="Times New Roman" w:hAnsi="Times New Roman"/>
          <w:b/>
          <w:snapToGrid w:val="0"/>
          <w:sz w:val="28"/>
          <w:szCs w:val="28"/>
          <w:lang w:val="en-AU"/>
        </w:rPr>
        <w:lastRenderedPageBreak/>
        <w:t>Annex 1</w:t>
      </w:r>
    </w:p>
    <w:p w:rsidR="00BF40E5" w:rsidRPr="004577F0" w:rsidRDefault="00BF40E5">
      <w:pPr>
        <w:rPr>
          <w:snapToGrid w:val="0"/>
          <w:lang w:val="en-AU"/>
        </w:rPr>
      </w:pPr>
    </w:p>
    <w:p w:rsidR="00BF40E5" w:rsidRPr="004577F0" w:rsidRDefault="00BF40E5" w:rsidP="00BF40E5">
      <w:pPr>
        <w:jc w:val="center"/>
        <w:rPr>
          <w:b/>
          <w:snapToGrid w:val="0"/>
          <w:lang w:val="en-AU"/>
        </w:rPr>
      </w:pPr>
      <w:r w:rsidRPr="004577F0">
        <w:rPr>
          <w:b/>
          <w:snapToGrid w:val="0"/>
          <w:lang w:val="en-AU"/>
        </w:rPr>
        <w:t xml:space="preserve">Statement from the Australian Administration </w:t>
      </w:r>
      <w:r w:rsidRPr="004577F0">
        <w:rPr>
          <w:b/>
          <w:snapToGrid w:val="0"/>
          <w:lang w:val="en-AU"/>
        </w:rPr>
        <w:br/>
        <w:t>associated with the updating of the APG Working Methods</w:t>
      </w:r>
    </w:p>
    <w:p w:rsidR="00BF40E5" w:rsidRPr="004577F0" w:rsidRDefault="00BF40E5">
      <w:pPr>
        <w:rPr>
          <w:snapToGrid w:val="0"/>
          <w:lang w:val="en-AU"/>
        </w:rPr>
      </w:pPr>
    </w:p>
    <w:p w:rsidR="00BF40E5" w:rsidRPr="004577F0" w:rsidRDefault="00BF40E5">
      <w:pPr>
        <w:rPr>
          <w:snapToGrid w:val="0"/>
          <w:lang w:val="en-AU"/>
        </w:rPr>
      </w:pPr>
    </w:p>
    <w:p w:rsidR="00BF40E5" w:rsidRPr="004577F0" w:rsidRDefault="00BF40E5" w:rsidP="00BF40E5">
      <w:pPr>
        <w:rPr>
          <w:snapToGrid w:val="0"/>
          <w:lang w:val="en-AU"/>
        </w:rPr>
      </w:pPr>
      <w:r w:rsidRPr="004577F0">
        <w:rPr>
          <w:snapToGrid w:val="0"/>
          <w:lang w:val="en-AU"/>
        </w:rPr>
        <w:t xml:space="preserve">“Australia wishes to express our disappointment that no resolution to the issue of Vice Chair nominations - or a compromise proposal to expand the APG office </w:t>
      </w:r>
      <w:r w:rsidR="001408BE" w:rsidRPr="004577F0">
        <w:rPr>
          <w:snapToGrid w:val="0"/>
          <w:lang w:val="en-AU"/>
        </w:rPr>
        <w:t>bearer’s</w:t>
      </w:r>
      <w:r w:rsidRPr="004577F0">
        <w:rPr>
          <w:snapToGrid w:val="0"/>
          <w:lang w:val="en-AU"/>
        </w:rPr>
        <w:t xml:space="preserve"> structure to accommodate improved coordination at the WRC and CPM interregional meetings has been achieved. </w:t>
      </w:r>
    </w:p>
    <w:p w:rsidR="00BF40E5" w:rsidRPr="004577F0" w:rsidRDefault="00BF40E5" w:rsidP="00BF40E5">
      <w:pPr>
        <w:rPr>
          <w:snapToGrid w:val="0"/>
          <w:lang w:val="en-AU"/>
        </w:rPr>
      </w:pPr>
    </w:p>
    <w:p w:rsidR="00BF40E5" w:rsidRPr="004577F0" w:rsidRDefault="00BF40E5" w:rsidP="00BF40E5">
      <w:pPr>
        <w:rPr>
          <w:snapToGrid w:val="0"/>
          <w:lang w:val="en-AU"/>
        </w:rPr>
      </w:pPr>
      <w:r w:rsidRPr="004577F0">
        <w:rPr>
          <w:snapToGrid w:val="0"/>
          <w:lang w:val="en-AU"/>
        </w:rPr>
        <w:t xml:space="preserve">This matter has now been under consideration at two APG meetings – as well as the last meeting of the APT Management Committee. In fact, the Management Committee considered this issue very carefully and provided excellent advice to this group - as shown in the attachment to Input Document 05 to this meeting. </w:t>
      </w:r>
    </w:p>
    <w:p w:rsidR="00BF40E5" w:rsidRPr="004577F0" w:rsidRDefault="00BF40E5" w:rsidP="00BF40E5">
      <w:pPr>
        <w:rPr>
          <w:snapToGrid w:val="0"/>
          <w:lang w:val="en-AU"/>
        </w:rPr>
      </w:pPr>
    </w:p>
    <w:p w:rsidR="00BF40E5" w:rsidRPr="004577F0" w:rsidRDefault="00BF40E5" w:rsidP="00BF40E5">
      <w:pPr>
        <w:rPr>
          <w:snapToGrid w:val="0"/>
          <w:lang w:val="en-AU"/>
        </w:rPr>
      </w:pPr>
      <w:r w:rsidRPr="004577F0">
        <w:rPr>
          <w:snapToGrid w:val="0"/>
          <w:lang w:val="en-AU"/>
        </w:rPr>
        <w:t>At this meeting Australia revived an alternative option from the previous APG meeting to address the fundamental issue of better Asia-Pacific representation and coordination at the ITU inter-regional meetings by way of increased responsibility of the Working Party Chairs. While we recognise we had considerable support from other administrations - this too was once again met with opposition and we have no outcome on this very important issue.</w:t>
      </w:r>
    </w:p>
    <w:p w:rsidR="00BF40E5" w:rsidRPr="004577F0" w:rsidRDefault="00BF40E5" w:rsidP="00BF40E5">
      <w:pPr>
        <w:rPr>
          <w:snapToGrid w:val="0"/>
          <w:lang w:val="en-AU"/>
        </w:rPr>
      </w:pPr>
    </w:p>
    <w:p w:rsidR="00BF40E5" w:rsidRPr="004577F0" w:rsidRDefault="00BF40E5" w:rsidP="00BF40E5">
      <w:pPr>
        <w:rPr>
          <w:snapToGrid w:val="0"/>
          <w:lang w:val="en-AU"/>
        </w:rPr>
      </w:pPr>
      <w:r w:rsidRPr="004577F0">
        <w:rPr>
          <w:snapToGrid w:val="0"/>
          <w:lang w:val="en-AU"/>
        </w:rPr>
        <w:t xml:space="preserve">Australia remains of the view that the present structure and processes, which have served us well, are now no longer suitable to address the evolving processes we have seen - and recognise will increase, - at ITU high level meetings and the WRC itself. The APG needs to adapt, change and react to these evolving processes. </w:t>
      </w:r>
    </w:p>
    <w:p w:rsidR="00BF40E5" w:rsidRPr="004577F0" w:rsidRDefault="00BF40E5" w:rsidP="00BF40E5">
      <w:pPr>
        <w:rPr>
          <w:snapToGrid w:val="0"/>
          <w:lang w:val="en-AU"/>
        </w:rPr>
      </w:pPr>
    </w:p>
    <w:p w:rsidR="00BF40E5" w:rsidRPr="004577F0" w:rsidRDefault="00BF40E5" w:rsidP="00BF40E5">
      <w:pPr>
        <w:rPr>
          <w:snapToGrid w:val="0"/>
          <w:lang w:val="en-AU"/>
        </w:rPr>
      </w:pPr>
      <w:r w:rsidRPr="004577F0">
        <w:rPr>
          <w:snapToGrid w:val="0"/>
          <w:lang w:val="en-AU"/>
        </w:rPr>
        <w:t xml:space="preserve">Australia remains committed to the APT and - to the APG, and to the principles of unity, solidarity, and importantly consensus. We place high value on regional cooperation and recognise the considerable achievements of the Telecommunity. However, - change is constant - and change is now overdue in the APG if we are to properly represent our region at the 2015 World Radiocommunication Conference. Australia calls on all administrations to increase efforts of regional cooperation to achieve that end. </w:t>
      </w:r>
    </w:p>
    <w:p w:rsidR="00BF40E5" w:rsidRPr="004577F0" w:rsidRDefault="00BF40E5" w:rsidP="00BF40E5">
      <w:pPr>
        <w:rPr>
          <w:snapToGrid w:val="0"/>
          <w:lang w:val="en-AU"/>
        </w:rPr>
      </w:pPr>
    </w:p>
    <w:p w:rsidR="00BF40E5" w:rsidRPr="004577F0" w:rsidRDefault="00BF40E5" w:rsidP="00BF40E5">
      <w:pPr>
        <w:rPr>
          <w:snapToGrid w:val="0"/>
          <w:lang w:val="en-AU"/>
        </w:rPr>
      </w:pPr>
      <w:r w:rsidRPr="004577F0">
        <w:rPr>
          <w:snapToGrid w:val="0"/>
          <w:lang w:val="en-AU"/>
        </w:rPr>
        <w:t>In conclusion Mr Chairman I wish you great strength, leadership and good humour that you have shown in the past in continuing to guide this group through this most difficult time.”</w:t>
      </w:r>
    </w:p>
    <w:p w:rsidR="00BF40E5" w:rsidRPr="004577F0" w:rsidRDefault="00BF40E5" w:rsidP="00BF40E5">
      <w:pPr>
        <w:rPr>
          <w:snapToGrid w:val="0"/>
          <w:lang w:val="en-AU"/>
        </w:rPr>
      </w:pPr>
    </w:p>
    <w:p w:rsidR="00BF40E5" w:rsidRPr="004577F0" w:rsidRDefault="00BF40E5" w:rsidP="00BF40E5">
      <w:pPr>
        <w:rPr>
          <w:snapToGrid w:val="0"/>
          <w:lang w:val="en-AU"/>
        </w:rPr>
      </w:pPr>
    </w:p>
    <w:p w:rsidR="00BF40E5" w:rsidRPr="004577F0" w:rsidRDefault="00BF40E5">
      <w:pPr>
        <w:rPr>
          <w:rFonts w:cs="Times New Roman"/>
          <w:b/>
          <w:snapToGrid w:val="0"/>
          <w:lang w:val="en-AU" w:eastAsia="ko-KR"/>
        </w:rPr>
      </w:pPr>
      <w:r w:rsidRPr="004577F0">
        <w:rPr>
          <w:b/>
          <w:snapToGrid w:val="0"/>
          <w:lang w:val="en-AU"/>
        </w:rPr>
        <w:br w:type="page"/>
      </w:r>
    </w:p>
    <w:p w:rsidR="007F77E9" w:rsidRPr="004577F0" w:rsidRDefault="007F77E9" w:rsidP="007F77E9">
      <w:pPr>
        <w:pStyle w:val="BodyText"/>
        <w:jc w:val="center"/>
        <w:rPr>
          <w:rFonts w:ascii="Times New Roman" w:hAnsi="Times New Roman"/>
          <w:b/>
          <w:snapToGrid w:val="0"/>
          <w:sz w:val="28"/>
          <w:szCs w:val="28"/>
          <w:lang w:val="en-AU"/>
        </w:rPr>
      </w:pPr>
      <w:r w:rsidRPr="004577F0">
        <w:rPr>
          <w:rFonts w:ascii="Times New Roman" w:hAnsi="Times New Roman"/>
          <w:b/>
          <w:snapToGrid w:val="0"/>
          <w:sz w:val="28"/>
          <w:szCs w:val="28"/>
          <w:lang w:val="en-AU"/>
        </w:rPr>
        <w:lastRenderedPageBreak/>
        <w:t xml:space="preserve">Annex </w:t>
      </w:r>
      <w:r w:rsidR="00BF40E5" w:rsidRPr="004577F0">
        <w:rPr>
          <w:rFonts w:ascii="Times New Roman" w:hAnsi="Times New Roman"/>
          <w:b/>
          <w:snapToGrid w:val="0"/>
          <w:sz w:val="28"/>
          <w:szCs w:val="28"/>
          <w:lang w:val="en-AU"/>
        </w:rPr>
        <w:t>2</w:t>
      </w:r>
    </w:p>
    <w:p w:rsidR="007F77E9" w:rsidRPr="004577F0" w:rsidRDefault="007F77E9" w:rsidP="00E32D89">
      <w:pPr>
        <w:pStyle w:val="BodyText"/>
        <w:rPr>
          <w:rFonts w:ascii="Times New Roman" w:hAnsi="Times New Roman"/>
          <w:snapToGrid w:val="0"/>
          <w:sz w:val="24"/>
          <w:szCs w:val="24"/>
          <w:lang w:val="en-AU"/>
        </w:rPr>
      </w:pPr>
    </w:p>
    <w:p w:rsidR="007F77E9" w:rsidRPr="004577F0" w:rsidRDefault="007F77E9" w:rsidP="007F77E9">
      <w:pPr>
        <w:pStyle w:val="Caption"/>
        <w:keepNext/>
        <w:jc w:val="center"/>
        <w:rPr>
          <w:sz w:val="28"/>
          <w:szCs w:val="28"/>
          <w:lang w:val="en-AU" w:eastAsia="ko-KR"/>
        </w:rPr>
      </w:pPr>
      <w:r w:rsidRPr="004577F0">
        <w:rPr>
          <w:sz w:val="28"/>
          <w:szCs w:val="28"/>
          <w:lang w:val="en-AU" w:eastAsia="ko-KR"/>
        </w:rPr>
        <w:t>WORK PLAN AND PROGRAMME OF APG MEETINGS</w:t>
      </w:r>
    </w:p>
    <w:p w:rsidR="007F77E9" w:rsidRPr="004577F0" w:rsidRDefault="007F77E9" w:rsidP="007F77E9">
      <w:pPr>
        <w:rPr>
          <w:rFonts w:cs="Times New Roman"/>
          <w:sz w:val="20"/>
          <w:szCs w:val="20"/>
          <w:lang w:val="en-AU" w:eastAsia="ko-KR"/>
        </w:rPr>
      </w:pPr>
    </w:p>
    <w:p w:rsidR="007F77E9" w:rsidRPr="004577F0" w:rsidRDefault="007F77E9" w:rsidP="007F77E9">
      <w:pPr>
        <w:pStyle w:val="Caption"/>
        <w:keepNext/>
        <w:jc w:val="center"/>
        <w:rPr>
          <w:lang w:val="en-AU" w:eastAsia="ko-KR"/>
        </w:rPr>
      </w:pPr>
    </w:p>
    <w:tbl>
      <w:tblPr>
        <w:tblW w:w="9600" w:type="dxa"/>
        <w:tblInd w:w="108" w:type="dxa"/>
        <w:tblLayout w:type="fixed"/>
        <w:tblLook w:val="04A0" w:firstRow="1" w:lastRow="0" w:firstColumn="1" w:lastColumn="0" w:noHBand="0" w:noVBand="1"/>
      </w:tblPr>
      <w:tblGrid>
        <w:gridCol w:w="840"/>
        <w:gridCol w:w="2520"/>
        <w:gridCol w:w="2027"/>
        <w:gridCol w:w="1213"/>
        <w:gridCol w:w="3000"/>
      </w:tblGrid>
      <w:tr w:rsidR="007F77E9" w:rsidRPr="004577F0" w:rsidTr="000F37D5">
        <w:trPr>
          <w:tblHeader/>
        </w:trPr>
        <w:tc>
          <w:tcPr>
            <w:tcW w:w="840" w:type="dxa"/>
            <w:tcBorders>
              <w:top w:val="single" w:sz="8" w:space="0" w:color="auto"/>
              <w:left w:val="single" w:sz="8" w:space="0" w:color="auto"/>
              <w:bottom w:val="single" w:sz="6" w:space="0" w:color="auto"/>
              <w:right w:val="single" w:sz="4" w:space="0" w:color="auto"/>
            </w:tcBorders>
            <w:shd w:val="pct25" w:color="auto" w:fill="auto"/>
            <w:vAlign w:val="bottom"/>
            <w:hideMark/>
          </w:tcPr>
          <w:p w:rsidR="007F77E9" w:rsidRPr="004577F0" w:rsidRDefault="00076CF5" w:rsidP="000F37D5">
            <w:pPr>
              <w:widowControl w:val="0"/>
              <w:spacing w:before="60" w:after="60"/>
              <w:rPr>
                <w:rFonts w:cs="Times New Roman"/>
                <w:b/>
                <w:kern w:val="2"/>
                <w:lang w:val="en-AU" w:eastAsia="ko-KR"/>
              </w:rPr>
            </w:pPr>
            <w:r w:rsidRPr="004577F0">
              <w:rPr>
                <w:rFonts w:cs="Times New Roman"/>
                <w:b/>
                <w:lang w:val="en-AU"/>
              </w:rPr>
              <w:t>Year</w:t>
            </w:r>
          </w:p>
        </w:tc>
        <w:tc>
          <w:tcPr>
            <w:tcW w:w="2520" w:type="dxa"/>
            <w:tcBorders>
              <w:top w:val="single" w:sz="8" w:space="0" w:color="auto"/>
              <w:left w:val="single" w:sz="4" w:space="0" w:color="auto"/>
              <w:bottom w:val="single" w:sz="6" w:space="0" w:color="auto"/>
              <w:right w:val="single" w:sz="4" w:space="0" w:color="auto"/>
            </w:tcBorders>
            <w:shd w:val="pct25" w:color="auto" w:fill="auto"/>
            <w:vAlign w:val="center"/>
            <w:hideMark/>
          </w:tcPr>
          <w:p w:rsidR="007F77E9" w:rsidRPr="004577F0" w:rsidRDefault="00076CF5" w:rsidP="000F37D5">
            <w:pPr>
              <w:widowControl w:val="0"/>
              <w:spacing w:before="60" w:after="60"/>
              <w:jc w:val="center"/>
              <w:rPr>
                <w:rFonts w:cs="Times New Roman"/>
                <w:b/>
                <w:kern w:val="2"/>
                <w:lang w:val="en-AU" w:eastAsia="ko-KR"/>
              </w:rPr>
            </w:pPr>
            <w:r w:rsidRPr="004577F0">
              <w:rPr>
                <w:rFonts w:cs="Times New Roman"/>
                <w:b/>
                <w:lang w:val="en-AU"/>
              </w:rPr>
              <w:t>Date/venue</w:t>
            </w:r>
          </w:p>
        </w:tc>
        <w:tc>
          <w:tcPr>
            <w:tcW w:w="2027" w:type="dxa"/>
            <w:tcBorders>
              <w:top w:val="single" w:sz="8" w:space="0" w:color="auto"/>
              <w:left w:val="single" w:sz="4" w:space="0" w:color="auto"/>
              <w:bottom w:val="single" w:sz="6" w:space="0" w:color="auto"/>
              <w:right w:val="single" w:sz="4" w:space="0" w:color="auto"/>
            </w:tcBorders>
            <w:shd w:val="pct25" w:color="auto" w:fill="auto"/>
            <w:vAlign w:val="center"/>
            <w:hideMark/>
          </w:tcPr>
          <w:p w:rsidR="007F77E9" w:rsidRPr="004577F0" w:rsidRDefault="00076CF5" w:rsidP="000F37D5">
            <w:pPr>
              <w:widowControl w:val="0"/>
              <w:spacing w:before="60" w:after="60"/>
              <w:jc w:val="center"/>
              <w:rPr>
                <w:rFonts w:cs="Times New Roman"/>
                <w:b/>
                <w:kern w:val="2"/>
                <w:lang w:val="en-AU" w:eastAsia="ko-KR"/>
              </w:rPr>
            </w:pPr>
            <w:r w:rsidRPr="004577F0">
              <w:rPr>
                <w:rFonts w:cs="Times New Roman"/>
                <w:b/>
                <w:lang w:val="en-AU"/>
              </w:rPr>
              <w:t>APT activities</w:t>
            </w:r>
          </w:p>
        </w:tc>
        <w:tc>
          <w:tcPr>
            <w:tcW w:w="1213" w:type="dxa"/>
            <w:tcBorders>
              <w:top w:val="single" w:sz="8" w:space="0" w:color="auto"/>
              <w:left w:val="single" w:sz="4" w:space="0" w:color="auto"/>
              <w:bottom w:val="single" w:sz="6" w:space="0" w:color="auto"/>
              <w:right w:val="single" w:sz="6" w:space="0" w:color="auto"/>
            </w:tcBorders>
            <w:shd w:val="pct25" w:color="auto" w:fill="auto"/>
            <w:vAlign w:val="center"/>
            <w:hideMark/>
          </w:tcPr>
          <w:p w:rsidR="007F77E9" w:rsidRPr="004577F0" w:rsidRDefault="00076CF5" w:rsidP="000F37D5">
            <w:pPr>
              <w:widowControl w:val="0"/>
              <w:spacing w:before="60" w:after="60"/>
              <w:jc w:val="center"/>
              <w:rPr>
                <w:rFonts w:cs="Times New Roman"/>
                <w:b/>
                <w:kern w:val="2"/>
                <w:lang w:val="en-AU" w:eastAsia="ko-KR"/>
              </w:rPr>
            </w:pPr>
            <w:r w:rsidRPr="004577F0">
              <w:rPr>
                <w:rFonts w:cs="Times New Roman"/>
                <w:b/>
                <w:lang w:val="en-AU"/>
              </w:rPr>
              <w:t>ITU activities</w:t>
            </w:r>
          </w:p>
        </w:tc>
        <w:tc>
          <w:tcPr>
            <w:tcW w:w="3000" w:type="dxa"/>
            <w:tcBorders>
              <w:top w:val="single" w:sz="8" w:space="0" w:color="auto"/>
              <w:left w:val="single" w:sz="4" w:space="0" w:color="auto"/>
              <w:bottom w:val="single" w:sz="4" w:space="0" w:color="auto"/>
              <w:right w:val="single" w:sz="8" w:space="0" w:color="auto"/>
            </w:tcBorders>
            <w:shd w:val="pct25" w:color="auto" w:fill="auto"/>
            <w:vAlign w:val="center"/>
            <w:hideMark/>
          </w:tcPr>
          <w:p w:rsidR="007F77E9" w:rsidRPr="004577F0" w:rsidRDefault="00076CF5" w:rsidP="000F37D5">
            <w:pPr>
              <w:widowControl w:val="0"/>
              <w:spacing w:before="60" w:after="60"/>
              <w:jc w:val="center"/>
              <w:rPr>
                <w:rFonts w:cs="Times New Roman"/>
                <w:b/>
                <w:kern w:val="2"/>
                <w:lang w:val="en-AU" w:eastAsia="ko-KR"/>
              </w:rPr>
            </w:pPr>
            <w:r w:rsidRPr="004577F0">
              <w:rPr>
                <w:rFonts w:cs="Times New Roman"/>
                <w:b/>
                <w:lang w:val="en-AU"/>
              </w:rPr>
              <w:t>APG Actions</w:t>
            </w:r>
          </w:p>
        </w:tc>
      </w:tr>
      <w:tr w:rsidR="007F77E9" w:rsidRPr="004577F0" w:rsidTr="000F37D5">
        <w:trPr>
          <w:cantSplit/>
          <w:trHeight w:val="1055"/>
        </w:trPr>
        <w:tc>
          <w:tcPr>
            <w:tcW w:w="840" w:type="dxa"/>
            <w:vMerge w:val="restart"/>
            <w:tcBorders>
              <w:top w:val="single" w:sz="6" w:space="0" w:color="auto"/>
              <w:left w:val="single" w:sz="8" w:space="0" w:color="auto"/>
              <w:right w:val="single" w:sz="4" w:space="0" w:color="auto"/>
            </w:tcBorders>
            <w:vAlign w:val="center"/>
            <w:hideMark/>
          </w:tcPr>
          <w:p w:rsidR="007F77E9" w:rsidRPr="004577F0" w:rsidRDefault="00076CF5" w:rsidP="000F37D5">
            <w:pPr>
              <w:widowControl w:val="0"/>
              <w:spacing w:before="60" w:after="60"/>
              <w:jc w:val="center"/>
              <w:rPr>
                <w:rFonts w:cs="Times New Roman"/>
                <w:kern w:val="2"/>
                <w:lang w:val="en-AU" w:eastAsia="ko-KR"/>
              </w:rPr>
            </w:pPr>
            <w:r w:rsidRPr="004577F0">
              <w:rPr>
                <w:rFonts w:cs="Times New Roman"/>
                <w:lang w:val="en-AU"/>
              </w:rPr>
              <w:t>2012</w:t>
            </w:r>
          </w:p>
        </w:tc>
        <w:tc>
          <w:tcPr>
            <w:tcW w:w="2520" w:type="dxa"/>
            <w:tcBorders>
              <w:top w:val="single" w:sz="6" w:space="0" w:color="auto"/>
              <w:left w:val="single" w:sz="4" w:space="0" w:color="auto"/>
              <w:bottom w:val="single" w:sz="4" w:space="0" w:color="auto"/>
              <w:right w:val="single" w:sz="4" w:space="0" w:color="auto"/>
            </w:tcBorders>
            <w:hideMark/>
          </w:tcPr>
          <w:p w:rsidR="007F77E9" w:rsidRPr="004577F0" w:rsidRDefault="00076CF5" w:rsidP="00C46627">
            <w:pPr>
              <w:spacing w:before="60" w:after="60"/>
              <w:rPr>
                <w:rFonts w:cs="Times New Roman"/>
                <w:kern w:val="2"/>
                <w:lang w:val="en-AU" w:eastAsia="ko-KR"/>
              </w:rPr>
            </w:pPr>
            <w:r w:rsidRPr="004577F0">
              <w:rPr>
                <w:rFonts w:cs="Times New Roman"/>
                <w:lang w:val="en-AU"/>
              </w:rPr>
              <w:t>10 – 11 September, Da</w:t>
            </w:r>
            <w:r w:rsidR="00C46627" w:rsidRPr="004577F0">
              <w:rPr>
                <w:rFonts w:cs="Times New Roman"/>
                <w:lang w:val="en-AU"/>
              </w:rPr>
              <w:t xml:space="preserve"> N</w:t>
            </w:r>
            <w:r w:rsidRPr="004577F0">
              <w:rPr>
                <w:rFonts w:cs="Times New Roman"/>
                <w:lang w:val="en-AU"/>
              </w:rPr>
              <w:t>ang, Socialist Republic of Vietnam</w:t>
            </w:r>
          </w:p>
        </w:tc>
        <w:tc>
          <w:tcPr>
            <w:tcW w:w="2027" w:type="dxa"/>
            <w:tcBorders>
              <w:top w:val="single" w:sz="6" w:space="0" w:color="auto"/>
              <w:left w:val="single" w:sz="4" w:space="0" w:color="auto"/>
              <w:bottom w:val="single" w:sz="4" w:space="0" w:color="auto"/>
              <w:right w:val="single" w:sz="4" w:space="0" w:color="auto"/>
            </w:tcBorders>
            <w:hideMark/>
          </w:tcPr>
          <w:p w:rsidR="007F77E9" w:rsidRPr="004577F0" w:rsidRDefault="00076CF5" w:rsidP="004163CD">
            <w:pPr>
              <w:widowControl w:val="0"/>
              <w:wordWrap w:val="0"/>
              <w:spacing w:before="60" w:after="60"/>
              <w:rPr>
                <w:rFonts w:cs="Times New Roman"/>
                <w:kern w:val="2"/>
                <w:lang w:val="en-AU" w:eastAsia="ko-KR"/>
              </w:rPr>
            </w:pPr>
            <w:r w:rsidRPr="004577F0">
              <w:rPr>
                <w:rFonts w:cs="Times New Roman"/>
                <w:lang w:val="en-AU"/>
              </w:rPr>
              <w:t>The 1</w:t>
            </w:r>
            <w:r w:rsidRPr="004577F0">
              <w:rPr>
                <w:rFonts w:cs="Times New Roman"/>
                <w:vertAlign w:val="superscript"/>
                <w:lang w:val="en-AU"/>
              </w:rPr>
              <w:t>st</w:t>
            </w:r>
            <w:r w:rsidRPr="004577F0">
              <w:rPr>
                <w:rFonts w:cs="Times New Roman"/>
                <w:lang w:val="en-AU"/>
              </w:rPr>
              <w:t xml:space="preserve"> Meeting </w:t>
            </w:r>
            <w:r w:rsidR="006C248C" w:rsidRPr="004577F0">
              <w:rPr>
                <w:rFonts w:cs="Times New Roman"/>
                <w:lang w:val="en-AU"/>
              </w:rPr>
              <w:br/>
            </w:r>
            <w:r w:rsidRPr="004577F0">
              <w:rPr>
                <w:rFonts w:cs="Times New Roman"/>
                <w:lang w:val="en-AU"/>
              </w:rPr>
              <w:t xml:space="preserve">APT Conference Preparatory Group Meeting for WRC-15 </w:t>
            </w:r>
            <w:r w:rsidRPr="004577F0">
              <w:rPr>
                <w:rFonts w:cs="Times New Roman"/>
                <w:b/>
                <w:lang w:val="en-AU"/>
              </w:rPr>
              <w:t>(APG15-1)</w:t>
            </w:r>
          </w:p>
        </w:tc>
        <w:tc>
          <w:tcPr>
            <w:tcW w:w="1213" w:type="dxa"/>
            <w:tcBorders>
              <w:top w:val="single" w:sz="6" w:space="0" w:color="auto"/>
              <w:left w:val="single" w:sz="4" w:space="0" w:color="auto"/>
              <w:bottom w:val="single" w:sz="4" w:space="0" w:color="auto"/>
              <w:right w:val="single" w:sz="6" w:space="0" w:color="auto"/>
            </w:tcBorders>
          </w:tcPr>
          <w:p w:rsidR="007F77E9" w:rsidRPr="004577F0" w:rsidRDefault="007F77E9" w:rsidP="000F37D5">
            <w:pPr>
              <w:widowControl w:val="0"/>
              <w:spacing w:before="60" w:after="60"/>
              <w:jc w:val="center"/>
              <w:rPr>
                <w:rFonts w:cs="Times New Roman"/>
                <w:kern w:val="2"/>
                <w:lang w:val="en-AU" w:eastAsia="ko-KR"/>
              </w:rPr>
            </w:pPr>
          </w:p>
        </w:tc>
        <w:tc>
          <w:tcPr>
            <w:tcW w:w="3000" w:type="dxa"/>
            <w:tcBorders>
              <w:top w:val="single" w:sz="4" w:space="0" w:color="auto"/>
              <w:left w:val="single" w:sz="4" w:space="0" w:color="auto"/>
              <w:bottom w:val="single" w:sz="4" w:space="0" w:color="auto"/>
              <w:right w:val="single" w:sz="8" w:space="0" w:color="auto"/>
            </w:tcBorders>
            <w:hideMark/>
          </w:tcPr>
          <w:p w:rsidR="007F77E9" w:rsidRPr="004577F0" w:rsidRDefault="00076CF5" w:rsidP="007F77E9">
            <w:pPr>
              <w:numPr>
                <w:ilvl w:val="0"/>
                <w:numId w:val="15"/>
              </w:numPr>
              <w:spacing w:before="60" w:after="60"/>
              <w:rPr>
                <w:rFonts w:cs="Times New Roman"/>
                <w:kern w:val="2"/>
                <w:lang w:val="en-AU" w:eastAsia="ko-KR"/>
              </w:rPr>
            </w:pPr>
            <w:r w:rsidRPr="004577F0">
              <w:rPr>
                <w:rFonts w:cs="Times New Roman"/>
                <w:kern w:val="2"/>
                <w:lang w:val="en-AU" w:eastAsia="ko-KR"/>
              </w:rPr>
              <w:t>Election of APG Chairman and Vice-Chairmen</w:t>
            </w:r>
          </w:p>
          <w:p w:rsidR="007F77E9" w:rsidRPr="004577F0" w:rsidRDefault="00076CF5" w:rsidP="007F77E9">
            <w:pPr>
              <w:numPr>
                <w:ilvl w:val="0"/>
                <w:numId w:val="15"/>
              </w:numPr>
              <w:spacing w:before="60" w:after="60"/>
              <w:rPr>
                <w:rFonts w:cs="Times New Roman"/>
                <w:kern w:val="2"/>
                <w:lang w:val="en-AU" w:eastAsia="ko-KR"/>
              </w:rPr>
            </w:pPr>
            <w:r w:rsidRPr="004577F0">
              <w:rPr>
                <w:rFonts w:cs="Times New Roman"/>
                <w:lang w:val="en-AU"/>
              </w:rPr>
              <w:t>Setup of Working Parties</w:t>
            </w:r>
          </w:p>
          <w:p w:rsidR="007F77E9" w:rsidRPr="004577F0" w:rsidRDefault="00076CF5" w:rsidP="007F77E9">
            <w:pPr>
              <w:numPr>
                <w:ilvl w:val="0"/>
                <w:numId w:val="15"/>
              </w:numPr>
              <w:spacing w:before="60" w:after="60"/>
              <w:rPr>
                <w:rFonts w:cs="Times New Roman"/>
                <w:lang w:val="en-AU"/>
              </w:rPr>
            </w:pPr>
            <w:r w:rsidRPr="004577F0">
              <w:rPr>
                <w:rFonts w:cs="Times New Roman"/>
                <w:lang w:val="en-AU"/>
              </w:rPr>
              <w:t>Appointment of Chairmen of WPs</w:t>
            </w:r>
          </w:p>
          <w:p w:rsidR="007F77E9" w:rsidRPr="004577F0" w:rsidRDefault="00076CF5" w:rsidP="007F77E9">
            <w:pPr>
              <w:numPr>
                <w:ilvl w:val="0"/>
                <w:numId w:val="15"/>
              </w:numPr>
              <w:spacing w:before="60" w:after="60"/>
              <w:rPr>
                <w:rFonts w:cs="Times New Roman"/>
                <w:lang w:val="en-AU"/>
              </w:rPr>
            </w:pPr>
            <w:r w:rsidRPr="004577F0">
              <w:rPr>
                <w:rFonts w:cs="Times New Roman"/>
                <w:lang w:val="en-AU"/>
              </w:rPr>
              <w:t xml:space="preserve">Adoption document approval procedure  </w:t>
            </w:r>
          </w:p>
          <w:p w:rsidR="007F77E9" w:rsidRPr="004577F0" w:rsidRDefault="00076CF5" w:rsidP="007F77E9">
            <w:pPr>
              <w:numPr>
                <w:ilvl w:val="0"/>
                <w:numId w:val="15"/>
              </w:numPr>
              <w:spacing w:before="60" w:after="60"/>
              <w:rPr>
                <w:rFonts w:cs="Times New Roman"/>
                <w:kern w:val="2"/>
                <w:lang w:val="en-AU" w:eastAsia="ko-KR"/>
              </w:rPr>
            </w:pPr>
            <w:r w:rsidRPr="004577F0">
              <w:rPr>
                <w:rFonts w:cs="Times New Roman"/>
                <w:lang w:val="en-AU"/>
              </w:rPr>
              <w:t>Adoption of work plan</w:t>
            </w:r>
          </w:p>
        </w:tc>
      </w:tr>
      <w:tr w:rsidR="007F77E9" w:rsidRPr="004577F0" w:rsidTr="000F37D5">
        <w:trPr>
          <w:cantSplit/>
        </w:trPr>
        <w:tc>
          <w:tcPr>
            <w:tcW w:w="840" w:type="dxa"/>
            <w:vMerge/>
            <w:tcBorders>
              <w:left w:val="single" w:sz="8" w:space="0" w:color="auto"/>
              <w:right w:val="single" w:sz="4" w:space="0" w:color="auto"/>
            </w:tcBorders>
            <w:vAlign w:val="center"/>
            <w:hideMark/>
          </w:tcPr>
          <w:p w:rsidR="007F77E9" w:rsidRPr="004577F0" w:rsidRDefault="007F77E9" w:rsidP="000F37D5">
            <w:pPr>
              <w:rPr>
                <w:rFonts w:cs="Times New Roman"/>
                <w:kern w:val="2"/>
                <w:lang w:val="en-AU" w:eastAsia="ko-KR"/>
              </w:rPr>
            </w:pPr>
          </w:p>
        </w:tc>
        <w:tc>
          <w:tcPr>
            <w:tcW w:w="2520" w:type="dxa"/>
            <w:tcBorders>
              <w:top w:val="single" w:sz="4" w:space="0" w:color="auto"/>
              <w:left w:val="single" w:sz="4" w:space="0" w:color="auto"/>
              <w:bottom w:val="single" w:sz="4" w:space="0" w:color="auto"/>
              <w:right w:val="single" w:sz="4" w:space="0" w:color="auto"/>
            </w:tcBorders>
            <w:shd w:val="pct15" w:color="auto" w:fill="FFFFFF" w:themeFill="background1"/>
            <w:hideMark/>
          </w:tcPr>
          <w:p w:rsidR="007F77E9" w:rsidRPr="004577F0" w:rsidRDefault="00076CF5" w:rsidP="000F37D5">
            <w:pPr>
              <w:spacing w:before="60" w:after="60"/>
              <w:rPr>
                <w:rFonts w:cs="Times New Roman"/>
                <w:kern w:val="2"/>
                <w:lang w:val="en-AU" w:eastAsia="ko-KR"/>
              </w:rPr>
            </w:pPr>
            <w:r w:rsidRPr="004577F0">
              <w:rPr>
                <w:rFonts w:cs="Times New Roman"/>
                <w:lang w:val="en-AU"/>
              </w:rPr>
              <w:t xml:space="preserve">September to November </w:t>
            </w:r>
          </w:p>
          <w:p w:rsidR="007F77E9" w:rsidRPr="004577F0" w:rsidRDefault="00076CF5" w:rsidP="000F37D5">
            <w:pPr>
              <w:widowControl w:val="0"/>
              <w:spacing w:before="60" w:after="60"/>
              <w:rPr>
                <w:rFonts w:cs="Times New Roman"/>
                <w:kern w:val="2"/>
                <w:lang w:val="en-AU" w:eastAsia="ko-KR"/>
              </w:rPr>
            </w:pPr>
            <w:r w:rsidRPr="004577F0">
              <w:rPr>
                <w:rFonts w:cs="Times New Roman"/>
                <w:lang w:val="en-AU"/>
              </w:rPr>
              <w:t>Geneva</w:t>
            </w:r>
          </w:p>
        </w:tc>
        <w:tc>
          <w:tcPr>
            <w:tcW w:w="2027" w:type="dxa"/>
            <w:tcBorders>
              <w:top w:val="single" w:sz="4" w:space="0" w:color="auto"/>
              <w:left w:val="single" w:sz="4" w:space="0" w:color="auto"/>
              <w:bottom w:val="single" w:sz="4" w:space="0" w:color="auto"/>
              <w:right w:val="single" w:sz="4" w:space="0" w:color="auto"/>
            </w:tcBorders>
            <w:shd w:val="pct15" w:color="auto" w:fill="FFFFFF" w:themeFill="background1"/>
          </w:tcPr>
          <w:p w:rsidR="007F77E9" w:rsidRPr="004577F0" w:rsidRDefault="007F77E9" w:rsidP="000F37D5">
            <w:pPr>
              <w:widowControl w:val="0"/>
              <w:spacing w:before="60" w:after="60"/>
              <w:jc w:val="both"/>
              <w:rPr>
                <w:rFonts w:cs="Times New Roman"/>
                <w:kern w:val="2"/>
                <w:lang w:val="en-AU" w:eastAsia="ko-KR"/>
              </w:rPr>
            </w:pPr>
          </w:p>
        </w:tc>
        <w:tc>
          <w:tcPr>
            <w:tcW w:w="1213" w:type="dxa"/>
            <w:tcBorders>
              <w:top w:val="single" w:sz="4" w:space="0" w:color="auto"/>
              <w:left w:val="single" w:sz="4" w:space="0" w:color="auto"/>
              <w:bottom w:val="single" w:sz="4" w:space="0" w:color="auto"/>
              <w:right w:val="single" w:sz="6" w:space="0" w:color="auto"/>
            </w:tcBorders>
            <w:shd w:val="pct15" w:color="auto" w:fill="FFFFFF" w:themeFill="background1"/>
            <w:hideMark/>
          </w:tcPr>
          <w:p w:rsidR="007F77E9" w:rsidRPr="004577F0" w:rsidRDefault="00076CF5" w:rsidP="000F37D5">
            <w:pPr>
              <w:widowControl w:val="0"/>
              <w:spacing w:before="60" w:after="60"/>
              <w:jc w:val="center"/>
              <w:rPr>
                <w:rFonts w:cs="Times New Roman"/>
                <w:kern w:val="2"/>
                <w:lang w:val="en-AU" w:eastAsia="ko-KR"/>
              </w:rPr>
            </w:pPr>
            <w:r w:rsidRPr="004577F0">
              <w:rPr>
                <w:rFonts w:cs="Times New Roman"/>
                <w:lang w:val="en-AU"/>
              </w:rPr>
              <w:t>2</w:t>
            </w:r>
            <w:r w:rsidRPr="004577F0">
              <w:rPr>
                <w:rFonts w:cs="Times New Roman"/>
                <w:vertAlign w:val="superscript"/>
                <w:lang w:val="en-AU"/>
              </w:rPr>
              <w:t>nd</w:t>
            </w:r>
            <w:r w:rsidRPr="004577F0">
              <w:rPr>
                <w:rFonts w:cs="Times New Roman"/>
                <w:lang w:val="en-AU"/>
              </w:rPr>
              <w:t xml:space="preserve"> round of ITU-R Study Groups Meetings</w:t>
            </w:r>
          </w:p>
        </w:tc>
        <w:tc>
          <w:tcPr>
            <w:tcW w:w="3000" w:type="dxa"/>
            <w:tcBorders>
              <w:top w:val="single" w:sz="4" w:space="0" w:color="auto"/>
              <w:left w:val="single" w:sz="4" w:space="0" w:color="auto"/>
              <w:bottom w:val="single" w:sz="4" w:space="0" w:color="auto"/>
              <w:right w:val="single" w:sz="8" w:space="0" w:color="auto"/>
            </w:tcBorders>
            <w:shd w:val="pct15" w:color="auto" w:fill="FFFFFF" w:themeFill="background1"/>
            <w:hideMark/>
          </w:tcPr>
          <w:p w:rsidR="007F77E9" w:rsidRPr="004577F0" w:rsidRDefault="00076CF5" w:rsidP="000F37D5">
            <w:pPr>
              <w:widowControl w:val="0"/>
              <w:spacing w:before="60" w:after="60"/>
              <w:rPr>
                <w:rFonts w:cs="Times New Roman"/>
                <w:kern w:val="2"/>
                <w:lang w:val="en-AU" w:eastAsia="ko-KR"/>
              </w:rPr>
            </w:pPr>
            <w:r w:rsidRPr="004577F0">
              <w:rPr>
                <w:rFonts w:cs="Times New Roman"/>
                <w:kern w:val="2"/>
                <w:lang w:val="en-AU" w:eastAsia="ko-KR"/>
              </w:rPr>
              <w:t>Follow up the results of ITU-R Study Groups and dispatch necessary information in APG email reflectors</w:t>
            </w:r>
          </w:p>
        </w:tc>
      </w:tr>
      <w:tr w:rsidR="007F77E9" w:rsidRPr="004577F0" w:rsidTr="000F37D5">
        <w:trPr>
          <w:cantSplit/>
        </w:trPr>
        <w:tc>
          <w:tcPr>
            <w:tcW w:w="840" w:type="dxa"/>
            <w:vMerge/>
            <w:tcBorders>
              <w:left w:val="single" w:sz="8" w:space="0" w:color="auto"/>
              <w:right w:val="single" w:sz="4" w:space="0" w:color="auto"/>
            </w:tcBorders>
            <w:vAlign w:val="center"/>
          </w:tcPr>
          <w:p w:rsidR="007F77E9" w:rsidRPr="004577F0" w:rsidRDefault="007F77E9" w:rsidP="000F37D5">
            <w:pPr>
              <w:rPr>
                <w:rFonts w:cs="Times New Roman"/>
                <w:kern w:val="2"/>
                <w:lang w:val="en-AU" w:eastAsia="ko-KR"/>
              </w:rPr>
            </w:pPr>
          </w:p>
        </w:tc>
        <w:tc>
          <w:tcPr>
            <w:tcW w:w="2520" w:type="dxa"/>
            <w:tcBorders>
              <w:top w:val="single" w:sz="4" w:space="0" w:color="auto"/>
              <w:left w:val="single" w:sz="4" w:space="0" w:color="auto"/>
              <w:bottom w:val="single" w:sz="4" w:space="0" w:color="auto"/>
              <w:right w:val="single" w:sz="4" w:space="0" w:color="auto"/>
            </w:tcBorders>
            <w:shd w:val="pct15" w:color="auto" w:fill="FFFFFF" w:themeFill="background1"/>
          </w:tcPr>
          <w:p w:rsidR="007F77E9" w:rsidRPr="004577F0" w:rsidRDefault="00076CF5" w:rsidP="000F37D5">
            <w:pPr>
              <w:spacing w:before="60" w:after="60"/>
              <w:rPr>
                <w:rFonts w:cs="Times New Roman"/>
                <w:lang w:val="en-AU"/>
              </w:rPr>
            </w:pPr>
            <w:r w:rsidRPr="004577F0">
              <w:rPr>
                <w:rFonts w:cs="Times New Roman"/>
                <w:lang w:val="en-AU"/>
              </w:rPr>
              <w:t>03 – 11 November</w:t>
            </w:r>
          </w:p>
        </w:tc>
        <w:tc>
          <w:tcPr>
            <w:tcW w:w="2027" w:type="dxa"/>
            <w:tcBorders>
              <w:top w:val="single" w:sz="4" w:space="0" w:color="auto"/>
              <w:left w:val="single" w:sz="4" w:space="0" w:color="auto"/>
              <w:bottom w:val="single" w:sz="4" w:space="0" w:color="auto"/>
              <w:right w:val="single" w:sz="4" w:space="0" w:color="auto"/>
            </w:tcBorders>
            <w:shd w:val="pct15" w:color="auto" w:fill="FFFFFF" w:themeFill="background1"/>
          </w:tcPr>
          <w:p w:rsidR="007F77E9" w:rsidRPr="004577F0" w:rsidRDefault="007F77E9" w:rsidP="000F37D5">
            <w:pPr>
              <w:widowControl w:val="0"/>
              <w:spacing w:before="60" w:after="60"/>
              <w:jc w:val="both"/>
              <w:rPr>
                <w:rFonts w:cs="Times New Roman"/>
                <w:kern w:val="2"/>
                <w:lang w:val="en-AU" w:eastAsia="ko-KR"/>
              </w:rPr>
            </w:pPr>
          </w:p>
        </w:tc>
        <w:tc>
          <w:tcPr>
            <w:tcW w:w="1213" w:type="dxa"/>
            <w:tcBorders>
              <w:top w:val="single" w:sz="4" w:space="0" w:color="auto"/>
              <w:left w:val="single" w:sz="4" w:space="0" w:color="auto"/>
              <w:bottom w:val="single" w:sz="4" w:space="0" w:color="auto"/>
              <w:right w:val="single" w:sz="6" w:space="0" w:color="auto"/>
            </w:tcBorders>
            <w:shd w:val="pct15" w:color="auto" w:fill="FFFFFF" w:themeFill="background1"/>
          </w:tcPr>
          <w:p w:rsidR="007F77E9" w:rsidRPr="004577F0" w:rsidRDefault="00076CF5" w:rsidP="000F37D5">
            <w:pPr>
              <w:widowControl w:val="0"/>
              <w:spacing w:before="60" w:after="60"/>
              <w:jc w:val="center"/>
              <w:rPr>
                <w:rFonts w:cs="Times New Roman"/>
                <w:lang w:val="en-AU"/>
              </w:rPr>
            </w:pPr>
            <w:r w:rsidRPr="004577F0">
              <w:rPr>
                <w:rFonts w:cs="Times New Roman"/>
                <w:lang w:val="en-AU"/>
              </w:rPr>
              <w:t>WP5D Meeting</w:t>
            </w:r>
          </w:p>
        </w:tc>
        <w:tc>
          <w:tcPr>
            <w:tcW w:w="3000" w:type="dxa"/>
            <w:tcBorders>
              <w:top w:val="single" w:sz="4" w:space="0" w:color="auto"/>
              <w:left w:val="single" w:sz="4" w:space="0" w:color="auto"/>
              <w:bottom w:val="single" w:sz="4" w:space="0" w:color="auto"/>
              <w:right w:val="single" w:sz="8" w:space="0" w:color="auto"/>
            </w:tcBorders>
            <w:shd w:val="pct15" w:color="auto" w:fill="FFFFFF" w:themeFill="background1"/>
          </w:tcPr>
          <w:p w:rsidR="007F77E9" w:rsidRPr="004577F0" w:rsidRDefault="007F77E9" w:rsidP="000F37D5">
            <w:pPr>
              <w:widowControl w:val="0"/>
              <w:spacing w:before="60" w:after="60"/>
              <w:rPr>
                <w:rFonts w:cs="Times New Roman"/>
                <w:kern w:val="2"/>
                <w:lang w:val="en-AU" w:eastAsia="ko-KR"/>
              </w:rPr>
            </w:pPr>
          </w:p>
        </w:tc>
      </w:tr>
      <w:tr w:rsidR="007F77E9" w:rsidRPr="004577F0" w:rsidTr="000F37D5">
        <w:trPr>
          <w:cantSplit/>
        </w:trPr>
        <w:tc>
          <w:tcPr>
            <w:tcW w:w="840" w:type="dxa"/>
            <w:vMerge/>
            <w:tcBorders>
              <w:left w:val="single" w:sz="8" w:space="0" w:color="auto"/>
              <w:bottom w:val="single" w:sz="6" w:space="0" w:color="auto"/>
              <w:right w:val="single" w:sz="4" w:space="0" w:color="auto"/>
            </w:tcBorders>
            <w:vAlign w:val="center"/>
          </w:tcPr>
          <w:p w:rsidR="007F77E9" w:rsidRPr="004577F0" w:rsidRDefault="007F77E9" w:rsidP="000F37D5">
            <w:pPr>
              <w:rPr>
                <w:rFonts w:cs="Times New Roman"/>
                <w:kern w:val="2"/>
                <w:lang w:val="en-AU" w:eastAsia="ko-KR"/>
              </w:rPr>
            </w:pPr>
          </w:p>
        </w:tc>
        <w:tc>
          <w:tcPr>
            <w:tcW w:w="2520" w:type="dxa"/>
            <w:tcBorders>
              <w:top w:val="single" w:sz="4" w:space="0" w:color="auto"/>
              <w:left w:val="single" w:sz="4" w:space="0" w:color="auto"/>
              <w:bottom w:val="single" w:sz="4" w:space="0" w:color="auto"/>
              <w:right w:val="single" w:sz="4" w:space="0" w:color="auto"/>
            </w:tcBorders>
            <w:shd w:val="pct15" w:color="auto" w:fill="FFFFFF" w:themeFill="background1"/>
          </w:tcPr>
          <w:p w:rsidR="007F77E9" w:rsidRPr="004577F0" w:rsidRDefault="00076CF5" w:rsidP="000F37D5">
            <w:pPr>
              <w:spacing w:before="60" w:after="60"/>
              <w:rPr>
                <w:rFonts w:cs="Times New Roman"/>
                <w:lang w:val="en-AU"/>
              </w:rPr>
            </w:pPr>
            <w:r w:rsidRPr="004577F0">
              <w:rPr>
                <w:rFonts w:cs="Times New Roman"/>
                <w:lang w:val="en-AU"/>
              </w:rPr>
              <w:t xml:space="preserve">21 – 28 November </w:t>
            </w:r>
          </w:p>
          <w:p w:rsidR="007F77E9" w:rsidRPr="004577F0" w:rsidRDefault="00076CF5" w:rsidP="000F37D5">
            <w:pPr>
              <w:spacing w:before="60" w:after="60"/>
              <w:rPr>
                <w:rFonts w:cs="Times New Roman"/>
                <w:lang w:val="en-AU"/>
              </w:rPr>
            </w:pPr>
            <w:r w:rsidRPr="004577F0">
              <w:rPr>
                <w:rFonts w:cs="Times New Roman"/>
                <w:lang w:val="en-AU"/>
              </w:rPr>
              <w:t xml:space="preserve">Geneva </w:t>
            </w:r>
          </w:p>
        </w:tc>
        <w:tc>
          <w:tcPr>
            <w:tcW w:w="2027" w:type="dxa"/>
            <w:tcBorders>
              <w:top w:val="single" w:sz="4" w:space="0" w:color="auto"/>
              <w:left w:val="single" w:sz="4" w:space="0" w:color="auto"/>
              <w:bottom w:val="single" w:sz="4" w:space="0" w:color="auto"/>
              <w:right w:val="single" w:sz="4" w:space="0" w:color="auto"/>
            </w:tcBorders>
            <w:shd w:val="pct15" w:color="auto" w:fill="FFFFFF" w:themeFill="background1"/>
          </w:tcPr>
          <w:p w:rsidR="007F77E9" w:rsidRPr="004577F0" w:rsidRDefault="007F77E9" w:rsidP="000F37D5">
            <w:pPr>
              <w:widowControl w:val="0"/>
              <w:spacing w:before="60" w:after="60"/>
              <w:jc w:val="both"/>
              <w:rPr>
                <w:rFonts w:cs="Times New Roman"/>
                <w:kern w:val="2"/>
                <w:lang w:val="en-AU" w:eastAsia="ko-KR"/>
              </w:rPr>
            </w:pPr>
          </w:p>
        </w:tc>
        <w:tc>
          <w:tcPr>
            <w:tcW w:w="1213" w:type="dxa"/>
            <w:tcBorders>
              <w:top w:val="single" w:sz="4" w:space="0" w:color="auto"/>
              <w:left w:val="single" w:sz="4" w:space="0" w:color="auto"/>
              <w:bottom w:val="single" w:sz="4" w:space="0" w:color="auto"/>
              <w:right w:val="single" w:sz="6" w:space="0" w:color="auto"/>
            </w:tcBorders>
            <w:shd w:val="pct15" w:color="auto" w:fill="FFFFFF" w:themeFill="background1"/>
          </w:tcPr>
          <w:p w:rsidR="007F77E9" w:rsidRPr="004577F0" w:rsidRDefault="00076CF5" w:rsidP="000F37D5">
            <w:pPr>
              <w:widowControl w:val="0"/>
              <w:spacing w:before="60" w:after="60"/>
              <w:jc w:val="center"/>
              <w:rPr>
                <w:rFonts w:cs="Times New Roman"/>
                <w:lang w:val="en-AU"/>
              </w:rPr>
            </w:pPr>
            <w:r w:rsidRPr="004577F0">
              <w:rPr>
                <w:rFonts w:cs="Times New Roman"/>
                <w:lang w:val="en-AU"/>
              </w:rPr>
              <w:t>JTG 4-5-6-7 Meeting</w:t>
            </w:r>
          </w:p>
        </w:tc>
        <w:tc>
          <w:tcPr>
            <w:tcW w:w="3000" w:type="dxa"/>
            <w:tcBorders>
              <w:top w:val="single" w:sz="4" w:space="0" w:color="auto"/>
              <w:left w:val="single" w:sz="4" w:space="0" w:color="auto"/>
              <w:bottom w:val="single" w:sz="4" w:space="0" w:color="auto"/>
              <w:right w:val="single" w:sz="8" w:space="0" w:color="auto"/>
            </w:tcBorders>
            <w:shd w:val="pct15" w:color="auto" w:fill="FFFFFF" w:themeFill="background1"/>
          </w:tcPr>
          <w:p w:rsidR="007F77E9" w:rsidRPr="004577F0" w:rsidRDefault="00076CF5" w:rsidP="000F37D5">
            <w:pPr>
              <w:widowControl w:val="0"/>
              <w:spacing w:before="60" w:after="60"/>
              <w:rPr>
                <w:rFonts w:cs="Times New Roman"/>
                <w:kern w:val="2"/>
                <w:lang w:val="en-AU" w:eastAsia="ko-KR"/>
              </w:rPr>
            </w:pPr>
            <w:r w:rsidRPr="004577F0">
              <w:rPr>
                <w:rFonts w:cs="Times New Roman"/>
                <w:kern w:val="2"/>
                <w:lang w:val="en-AU" w:eastAsia="ko-KR"/>
              </w:rPr>
              <w:t>Follow up the results of JTG4-5-6-7 and dispatch necessary information in APG email reflectors</w:t>
            </w:r>
          </w:p>
        </w:tc>
      </w:tr>
      <w:tr w:rsidR="007F77E9" w:rsidRPr="004577F0" w:rsidTr="000F37D5">
        <w:trPr>
          <w:cantSplit/>
        </w:trPr>
        <w:tc>
          <w:tcPr>
            <w:tcW w:w="840" w:type="dxa"/>
            <w:vMerge w:val="restart"/>
            <w:tcBorders>
              <w:top w:val="single" w:sz="6" w:space="0" w:color="auto"/>
              <w:left w:val="single" w:sz="8" w:space="0" w:color="auto"/>
              <w:right w:val="single" w:sz="4" w:space="0" w:color="auto"/>
            </w:tcBorders>
            <w:vAlign w:val="center"/>
          </w:tcPr>
          <w:p w:rsidR="007F77E9" w:rsidRPr="004577F0" w:rsidRDefault="00076CF5" w:rsidP="000F37D5">
            <w:pPr>
              <w:widowControl w:val="0"/>
              <w:spacing w:before="60" w:after="60"/>
              <w:jc w:val="center"/>
              <w:rPr>
                <w:rFonts w:cs="Times New Roman"/>
                <w:lang w:val="en-AU"/>
              </w:rPr>
            </w:pPr>
            <w:r w:rsidRPr="004577F0">
              <w:rPr>
                <w:rFonts w:cs="Times New Roman"/>
                <w:lang w:val="en-AU"/>
              </w:rPr>
              <w:t>2013</w:t>
            </w:r>
          </w:p>
        </w:tc>
        <w:tc>
          <w:tcPr>
            <w:tcW w:w="2520" w:type="dxa"/>
            <w:tcBorders>
              <w:top w:val="single" w:sz="6" w:space="0" w:color="auto"/>
              <w:left w:val="single" w:sz="4" w:space="0" w:color="auto"/>
              <w:bottom w:val="single" w:sz="4" w:space="0" w:color="auto"/>
              <w:right w:val="single" w:sz="4" w:space="0" w:color="auto"/>
            </w:tcBorders>
            <w:shd w:val="pct15" w:color="auto" w:fill="FFFFFF" w:themeFill="background1"/>
          </w:tcPr>
          <w:p w:rsidR="007F77E9" w:rsidRPr="004577F0" w:rsidRDefault="00076CF5" w:rsidP="000F37D5">
            <w:pPr>
              <w:spacing w:before="60" w:after="60"/>
              <w:rPr>
                <w:rFonts w:cs="Times New Roman"/>
                <w:lang w:val="en-AU"/>
              </w:rPr>
            </w:pPr>
            <w:r w:rsidRPr="004577F0">
              <w:rPr>
                <w:rFonts w:cs="Times New Roman"/>
                <w:lang w:val="en-AU"/>
              </w:rPr>
              <w:t>February to June</w:t>
            </w:r>
          </w:p>
        </w:tc>
        <w:tc>
          <w:tcPr>
            <w:tcW w:w="2027" w:type="dxa"/>
            <w:tcBorders>
              <w:top w:val="single" w:sz="6" w:space="0" w:color="auto"/>
              <w:left w:val="single" w:sz="4" w:space="0" w:color="auto"/>
              <w:bottom w:val="single" w:sz="4" w:space="0" w:color="auto"/>
              <w:right w:val="single" w:sz="4" w:space="0" w:color="auto"/>
            </w:tcBorders>
            <w:shd w:val="pct15" w:color="auto" w:fill="FFFFFF" w:themeFill="background1"/>
          </w:tcPr>
          <w:p w:rsidR="007F77E9" w:rsidRPr="004577F0" w:rsidRDefault="007F77E9" w:rsidP="000F37D5">
            <w:pPr>
              <w:widowControl w:val="0"/>
              <w:spacing w:before="60" w:after="60"/>
              <w:rPr>
                <w:rFonts w:cs="Times New Roman"/>
                <w:lang w:val="en-AU"/>
              </w:rPr>
            </w:pPr>
          </w:p>
        </w:tc>
        <w:tc>
          <w:tcPr>
            <w:tcW w:w="1213" w:type="dxa"/>
            <w:tcBorders>
              <w:top w:val="single" w:sz="6" w:space="0" w:color="auto"/>
              <w:left w:val="single" w:sz="4" w:space="0" w:color="auto"/>
              <w:bottom w:val="single" w:sz="4" w:space="0" w:color="auto"/>
              <w:right w:val="single" w:sz="6" w:space="0" w:color="auto"/>
            </w:tcBorders>
            <w:shd w:val="pct15" w:color="auto" w:fill="FFFFFF" w:themeFill="background1"/>
          </w:tcPr>
          <w:p w:rsidR="007F77E9" w:rsidRPr="004577F0" w:rsidRDefault="00076CF5" w:rsidP="000F37D5">
            <w:pPr>
              <w:spacing w:before="60" w:after="60"/>
              <w:jc w:val="center"/>
              <w:rPr>
                <w:rFonts w:cs="Times New Roman"/>
                <w:kern w:val="2"/>
                <w:lang w:val="en-AU" w:eastAsia="ko-KR"/>
              </w:rPr>
            </w:pPr>
            <w:r w:rsidRPr="004577F0">
              <w:rPr>
                <w:rFonts w:cs="Times New Roman"/>
                <w:lang w:val="en-AU"/>
              </w:rPr>
              <w:t>1</w:t>
            </w:r>
            <w:r w:rsidRPr="004577F0">
              <w:rPr>
                <w:rFonts w:cs="Times New Roman"/>
                <w:vertAlign w:val="superscript"/>
                <w:lang w:val="en-AU"/>
              </w:rPr>
              <w:t>st</w:t>
            </w:r>
            <w:r w:rsidRPr="004577F0">
              <w:rPr>
                <w:rFonts w:cs="Times New Roman"/>
                <w:lang w:val="en-AU"/>
              </w:rPr>
              <w:t xml:space="preserve"> round of ITU-R Study Groups Meetings</w:t>
            </w:r>
          </w:p>
        </w:tc>
        <w:tc>
          <w:tcPr>
            <w:tcW w:w="3000" w:type="dxa"/>
            <w:tcBorders>
              <w:top w:val="single" w:sz="4" w:space="0" w:color="auto"/>
              <w:left w:val="single" w:sz="4" w:space="0" w:color="auto"/>
              <w:bottom w:val="single" w:sz="4" w:space="0" w:color="auto"/>
              <w:right w:val="single" w:sz="8" w:space="0" w:color="auto"/>
            </w:tcBorders>
            <w:shd w:val="pct15" w:color="auto" w:fill="FFFFFF" w:themeFill="background1"/>
          </w:tcPr>
          <w:p w:rsidR="007F77E9" w:rsidRPr="004577F0" w:rsidRDefault="00076CF5" w:rsidP="000F37D5">
            <w:pPr>
              <w:overflowPunct w:val="0"/>
              <w:autoSpaceDE w:val="0"/>
              <w:autoSpaceDN w:val="0"/>
              <w:adjustRightInd w:val="0"/>
              <w:spacing w:before="60" w:after="60"/>
              <w:textAlignment w:val="baseline"/>
              <w:rPr>
                <w:rFonts w:cs="Times New Roman"/>
                <w:lang w:val="en-AU"/>
              </w:rPr>
            </w:pPr>
            <w:r w:rsidRPr="004577F0">
              <w:rPr>
                <w:rFonts w:cs="Times New Roman"/>
                <w:kern w:val="2"/>
                <w:lang w:val="en-AU" w:eastAsia="ko-KR"/>
              </w:rPr>
              <w:t>Follow up the results of ITU-R Study Groups and dispatch necessary information in APG email reflectors</w:t>
            </w:r>
          </w:p>
        </w:tc>
      </w:tr>
      <w:tr w:rsidR="007F77E9" w:rsidRPr="004577F0" w:rsidTr="000F37D5">
        <w:trPr>
          <w:cantSplit/>
        </w:trPr>
        <w:tc>
          <w:tcPr>
            <w:tcW w:w="840" w:type="dxa"/>
            <w:vMerge/>
            <w:tcBorders>
              <w:top w:val="single" w:sz="6" w:space="0" w:color="auto"/>
              <w:left w:val="single" w:sz="8" w:space="0" w:color="auto"/>
              <w:right w:val="single" w:sz="4" w:space="0" w:color="auto"/>
            </w:tcBorders>
            <w:vAlign w:val="center"/>
          </w:tcPr>
          <w:p w:rsidR="007F77E9" w:rsidRPr="004577F0" w:rsidRDefault="007F77E9" w:rsidP="000F37D5">
            <w:pPr>
              <w:widowControl w:val="0"/>
              <w:spacing w:before="60" w:after="60"/>
              <w:jc w:val="center"/>
              <w:rPr>
                <w:rFonts w:cs="Times New Roman"/>
                <w:lang w:val="en-AU"/>
              </w:rPr>
            </w:pPr>
          </w:p>
        </w:tc>
        <w:tc>
          <w:tcPr>
            <w:tcW w:w="2520" w:type="dxa"/>
            <w:tcBorders>
              <w:top w:val="single" w:sz="6" w:space="0" w:color="auto"/>
              <w:left w:val="single" w:sz="4" w:space="0" w:color="auto"/>
              <w:bottom w:val="single" w:sz="4" w:space="0" w:color="auto"/>
              <w:right w:val="single" w:sz="4" w:space="0" w:color="auto"/>
            </w:tcBorders>
            <w:shd w:val="pct15" w:color="auto" w:fill="FFFFFF" w:themeFill="background1"/>
          </w:tcPr>
          <w:p w:rsidR="007F77E9" w:rsidRPr="004577F0" w:rsidRDefault="00076CF5" w:rsidP="000F37D5">
            <w:pPr>
              <w:spacing w:before="60" w:after="60"/>
              <w:rPr>
                <w:rFonts w:cs="Times New Roman"/>
                <w:lang w:val="en-AU"/>
              </w:rPr>
            </w:pPr>
            <w:r w:rsidRPr="004577F0">
              <w:rPr>
                <w:rFonts w:cs="Times New Roman"/>
                <w:lang w:val="en-AU"/>
              </w:rPr>
              <w:t>30 January – 06 February</w:t>
            </w:r>
          </w:p>
        </w:tc>
        <w:tc>
          <w:tcPr>
            <w:tcW w:w="2027" w:type="dxa"/>
            <w:tcBorders>
              <w:top w:val="single" w:sz="6" w:space="0" w:color="auto"/>
              <w:left w:val="single" w:sz="4" w:space="0" w:color="auto"/>
              <w:bottom w:val="single" w:sz="4" w:space="0" w:color="auto"/>
              <w:right w:val="single" w:sz="4" w:space="0" w:color="auto"/>
            </w:tcBorders>
            <w:shd w:val="pct15" w:color="auto" w:fill="FFFFFF" w:themeFill="background1"/>
          </w:tcPr>
          <w:p w:rsidR="007F77E9" w:rsidRPr="004577F0" w:rsidRDefault="007F77E9" w:rsidP="000F37D5">
            <w:pPr>
              <w:widowControl w:val="0"/>
              <w:spacing w:before="60" w:after="60"/>
              <w:rPr>
                <w:rFonts w:cs="Times New Roman"/>
                <w:lang w:val="en-AU"/>
              </w:rPr>
            </w:pPr>
          </w:p>
        </w:tc>
        <w:tc>
          <w:tcPr>
            <w:tcW w:w="1213" w:type="dxa"/>
            <w:tcBorders>
              <w:top w:val="single" w:sz="6" w:space="0" w:color="auto"/>
              <w:left w:val="single" w:sz="4" w:space="0" w:color="auto"/>
              <w:bottom w:val="single" w:sz="4" w:space="0" w:color="auto"/>
              <w:right w:val="single" w:sz="6" w:space="0" w:color="auto"/>
            </w:tcBorders>
            <w:shd w:val="pct15" w:color="auto" w:fill="FFFFFF" w:themeFill="background1"/>
          </w:tcPr>
          <w:p w:rsidR="007F77E9" w:rsidRPr="004577F0" w:rsidRDefault="00076CF5" w:rsidP="000F37D5">
            <w:pPr>
              <w:spacing w:before="60" w:after="60"/>
              <w:jc w:val="center"/>
              <w:rPr>
                <w:rFonts w:cs="Times New Roman"/>
                <w:lang w:val="en-AU"/>
              </w:rPr>
            </w:pPr>
            <w:r w:rsidRPr="004577F0">
              <w:rPr>
                <w:rFonts w:cs="Times New Roman"/>
                <w:lang w:val="en-AU"/>
              </w:rPr>
              <w:t>WP5D Meeting</w:t>
            </w:r>
          </w:p>
        </w:tc>
        <w:tc>
          <w:tcPr>
            <w:tcW w:w="3000" w:type="dxa"/>
            <w:tcBorders>
              <w:top w:val="single" w:sz="4" w:space="0" w:color="auto"/>
              <w:left w:val="single" w:sz="4" w:space="0" w:color="auto"/>
              <w:bottom w:val="single" w:sz="4" w:space="0" w:color="auto"/>
              <w:right w:val="single" w:sz="8" w:space="0" w:color="auto"/>
            </w:tcBorders>
            <w:shd w:val="pct15" w:color="auto" w:fill="FFFFFF" w:themeFill="background1"/>
          </w:tcPr>
          <w:p w:rsidR="007F77E9" w:rsidRPr="004577F0" w:rsidRDefault="007F77E9" w:rsidP="000F37D5">
            <w:pPr>
              <w:overflowPunct w:val="0"/>
              <w:autoSpaceDE w:val="0"/>
              <w:autoSpaceDN w:val="0"/>
              <w:adjustRightInd w:val="0"/>
              <w:spacing w:before="60" w:after="60"/>
              <w:textAlignment w:val="baseline"/>
              <w:rPr>
                <w:rFonts w:cs="Times New Roman"/>
                <w:kern w:val="2"/>
                <w:lang w:val="en-AU" w:eastAsia="ko-KR"/>
              </w:rPr>
            </w:pPr>
          </w:p>
        </w:tc>
      </w:tr>
      <w:tr w:rsidR="007F77E9" w:rsidRPr="004577F0" w:rsidTr="000F37D5">
        <w:trPr>
          <w:cantSplit/>
        </w:trPr>
        <w:tc>
          <w:tcPr>
            <w:tcW w:w="840" w:type="dxa"/>
            <w:vMerge/>
            <w:tcBorders>
              <w:top w:val="single" w:sz="6" w:space="0" w:color="auto"/>
              <w:left w:val="single" w:sz="8" w:space="0" w:color="auto"/>
              <w:right w:val="single" w:sz="4" w:space="0" w:color="auto"/>
            </w:tcBorders>
          </w:tcPr>
          <w:p w:rsidR="007F77E9" w:rsidRPr="004577F0" w:rsidRDefault="007F77E9" w:rsidP="000F37D5">
            <w:pPr>
              <w:widowControl w:val="0"/>
              <w:spacing w:before="60" w:after="60"/>
              <w:jc w:val="both"/>
              <w:rPr>
                <w:rFonts w:cs="Times New Roman"/>
                <w:lang w:val="en-AU"/>
              </w:rPr>
            </w:pPr>
          </w:p>
        </w:tc>
        <w:tc>
          <w:tcPr>
            <w:tcW w:w="2520" w:type="dxa"/>
            <w:tcBorders>
              <w:top w:val="single" w:sz="6" w:space="0" w:color="auto"/>
              <w:left w:val="single" w:sz="4" w:space="0" w:color="auto"/>
              <w:bottom w:val="single" w:sz="4" w:space="0" w:color="auto"/>
              <w:right w:val="single" w:sz="4" w:space="0" w:color="auto"/>
            </w:tcBorders>
            <w:shd w:val="pct15" w:color="auto" w:fill="FFFFFF" w:themeFill="background1"/>
          </w:tcPr>
          <w:p w:rsidR="007F77E9" w:rsidRPr="004577F0" w:rsidRDefault="00076CF5" w:rsidP="000F37D5">
            <w:pPr>
              <w:spacing w:before="60" w:after="60"/>
              <w:rPr>
                <w:rFonts w:cs="Times New Roman"/>
                <w:lang w:val="en-AU"/>
              </w:rPr>
            </w:pPr>
            <w:r w:rsidRPr="004577F0">
              <w:rPr>
                <w:rFonts w:cs="Times New Roman"/>
                <w:lang w:val="en-AU"/>
              </w:rPr>
              <w:t>22 – 24 May</w:t>
            </w:r>
          </w:p>
          <w:p w:rsidR="007F77E9" w:rsidRPr="004577F0" w:rsidRDefault="00076CF5" w:rsidP="000F37D5">
            <w:pPr>
              <w:spacing w:before="60" w:after="60"/>
              <w:rPr>
                <w:rFonts w:cs="Times New Roman"/>
                <w:lang w:val="en-AU"/>
              </w:rPr>
            </w:pPr>
            <w:r w:rsidRPr="004577F0">
              <w:rPr>
                <w:rFonts w:cs="Times New Roman"/>
                <w:lang w:val="en-AU"/>
              </w:rPr>
              <w:t>Geneva</w:t>
            </w:r>
          </w:p>
        </w:tc>
        <w:tc>
          <w:tcPr>
            <w:tcW w:w="2027" w:type="dxa"/>
            <w:tcBorders>
              <w:top w:val="single" w:sz="6" w:space="0" w:color="auto"/>
              <w:left w:val="single" w:sz="4" w:space="0" w:color="auto"/>
              <w:bottom w:val="single" w:sz="4" w:space="0" w:color="auto"/>
              <w:right w:val="single" w:sz="4" w:space="0" w:color="auto"/>
            </w:tcBorders>
            <w:shd w:val="pct15" w:color="auto" w:fill="FFFFFF" w:themeFill="background1"/>
          </w:tcPr>
          <w:p w:rsidR="007F77E9" w:rsidRPr="004577F0" w:rsidRDefault="007F77E9" w:rsidP="000F37D5">
            <w:pPr>
              <w:widowControl w:val="0"/>
              <w:spacing w:before="60" w:after="60"/>
              <w:rPr>
                <w:rFonts w:cs="Times New Roman"/>
                <w:lang w:val="en-AU"/>
              </w:rPr>
            </w:pPr>
          </w:p>
        </w:tc>
        <w:tc>
          <w:tcPr>
            <w:tcW w:w="1213" w:type="dxa"/>
            <w:tcBorders>
              <w:top w:val="single" w:sz="6" w:space="0" w:color="auto"/>
              <w:left w:val="single" w:sz="4" w:space="0" w:color="auto"/>
              <w:bottom w:val="single" w:sz="4" w:space="0" w:color="auto"/>
              <w:right w:val="single" w:sz="6" w:space="0" w:color="auto"/>
            </w:tcBorders>
            <w:shd w:val="pct15" w:color="auto" w:fill="FFFFFF" w:themeFill="background1"/>
          </w:tcPr>
          <w:p w:rsidR="007F77E9" w:rsidRPr="004577F0" w:rsidRDefault="00076CF5" w:rsidP="000F37D5">
            <w:pPr>
              <w:spacing w:before="60" w:after="60"/>
              <w:jc w:val="center"/>
              <w:rPr>
                <w:rFonts w:cs="Times New Roman"/>
                <w:b/>
                <w:bCs/>
                <w:lang w:val="en-AU"/>
              </w:rPr>
            </w:pPr>
            <w:r w:rsidRPr="004577F0">
              <w:rPr>
                <w:rFonts w:cs="Times New Roman"/>
                <w:b/>
                <w:bCs/>
                <w:lang w:val="en-AU"/>
              </w:rPr>
              <w:t>RAG-13</w:t>
            </w:r>
          </w:p>
        </w:tc>
        <w:tc>
          <w:tcPr>
            <w:tcW w:w="3000" w:type="dxa"/>
            <w:tcBorders>
              <w:top w:val="single" w:sz="4" w:space="0" w:color="auto"/>
              <w:left w:val="single" w:sz="4" w:space="0" w:color="auto"/>
              <w:bottom w:val="single" w:sz="4" w:space="0" w:color="auto"/>
              <w:right w:val="single" w:sz="8" w:space="0" w:color="auto"/>
            </w:tcBorders>
            <w:shd w:val="pct15" w:color="auto" w:fill="FFFFFF" w:themeFill="background1"/>
          </w:tcPr>
          <w:p w:rsidR="007F77E9" w:rsidRPr="004577F0" w:rsidRDefault="00076CF5" w:rsidP="000F37D5">
            <w:pPr>
              <w:overflowPunct w:val="0"/>
              <w:autoSpaceDE w:val="0"/>
              <w:autoSpaceDN w:val="0"/>
              <w:adjustRightInd w:val="0"/>
              <w:spacing w:before="60" w:after="60"/>
              <w:textAlignment w:val="baseline"/>
              <w:rPr>
                <w:rFonts w:cs="Times New Roman"/>
                <w:kern w:val="2"/>
                <w:lang w:val="en-AU" w:eastAsia="ko-KR"/>
              </w:rPr>
            </w:pPr>
            <w:r w:rsidRPr="004577F0">
              <w:rPr>
                <w:rFonts w:cs="Times New Roman"/>
                <w:kern w:val="2"/>
                <w:lang w:val="en-AU" w:eastAsia="ko-KR"/>
              </w:rPr>
              <w:t>Follow up the results of RAG-13 and dispatch necessary information in APG email reflectors</w:t>
            </w:r>
          </w:p>
        </w:tc>
      </w:tr>
      <w:tr w:rsidR="007F77E9" w:rsidRPr="004577F0" w:rsidTr="000F37D5">
        <w:trPr>
          <w:cantSplit/>
        </w:trPr>
        <w:tc>
          <w:tcPr>
            <w:tcW w:w="840" w:type="dxa"/>
            <w:vMerge/>
            <w:tcBorders>
              <w:top w:val="single" w:sz="6" w:space="0" w:color="auto"/>
              <w:left w:val="single" w:sz="8" w:space="0" w:color="auto"/>
              <w:right w:val="single" w:sz="4" w:space="0" w:color="auto"/>
            </w:tcBorders>
          </w:tcPr>
          <w:p w:rsidR="007F77E9" w:rsidRPr="004577F0" w:rsidRDefault="007F77E9" w:rsidP="000F37D5">
            <w:pPr>
              <w:widowControl w:val="0"/>
              <w:spacing w:before="60" w:after="60"/>
              <w:jc w:val="both"/>
              <w:rPr>
                <w:rFonts w:cs="Times New Roman"/>
                <w:lang w:val="en-AU"/>
              </w:rPr>
            </w:pPr>
          </w:p>
        </w:tc>
        <w:tc>
          <w:tcPr>
            <w:tcW w:w="2520" w:type="dxa"/>
            <w:tcBorders>
              <w:top w:val="single" w:sz="6" w:space="0" w:color="auto"/>
              <w:left w:val="single" w:sz="4" w:space="0" w:color="auto"/>
              <w:bottom w:val="single" w:sz="4" w:space="0" w:color="auto"/>
              <w:right w:val="single" w:sz="4" w:space="0" w:color="auto"/>
            </w:tcBorders>
            <w:shd w:val="pct15" w:color="auto" w:fill="FFFFFF" w:themeFill="background1"/>
          </w:tcPr>
          <w:p w:rsidR="007F77E9" w:rsidRPr="004577F0" w:rsidRDefault="00076CF5" w:rsidP="000F37D5">
            <w:pPr>
              <w:spacing w:before="60" w:after="60"/>
              <w:rPr>
                <w:rFonts w:cs="Times New Roman"/>
                <w:lang w:val="en-AU"/>
              </w:rPr>
            </w:pPr>
            <w:r w:rsidRPr="004577F0">
              <w:rPr>
                <w:rFonts w:cs="Times New Roman"/>
                <w:lang w:val="en-AU"/>
              </w:rPr>
              <w:t>11 – 21 June</w:t>
            </w:r>
          </w:p>
          <w:p w:rsidR="007F77E9" w:rsidRPr="004577F0" w:rsidRDefault="00076CF5" w:rsidP="000F37D5">
            <w:pPr>
              <w:spacing w:before="60" w:after="60"/>
              <w:rPr>
                <w:rFonts w:cs="Times New Roman"/>
                <w:lang w:val="en-AU"/>
              </w:rPr>
            </w:pPr>
            <w:r w:rsidRPr="004577F0">
              <w:rPr>
                <w:rFonts w:cs="Times New Roman"/>
                <w:lang w:val="en-AU"/>
              </w:rPr>
              <w:t>Geneva</w:t>
            </w:r>
          </w:p>
        </w:tc>
        <w:tc>
          <w:tcPr>
            <w:tcW w:w="2027" w:type="dxa"/>
            <w:tcBorders>
              <w:top w:val="single" w:sz="6" w:space="0" w:color="auto"/>
              <w:left w:val="single" w:sz="4" w:space="0" w:color="auto"/>
              <w:bottom w:val="single" w:sz="4" w:space="0" w:color="auto"/>
              <w:right w:val="single" w:sz="4" w:space="0" w:color="auto"/>
            </w:tcBorders>
            <w:shd w:val="pct15" w:color="auto" w:fill="FFFFFF" w:themeFill="background1"/>
          </w:tcPr>
          <w:p w:rsidR="007F77E9" w:rsidRPr="004577F0" w:rsidRDefault="007F77E9" w:rsidP="000F37D5">
            <w:pPr>
              <w:widowControl w:val="0"/>
              <w:spacing w:before="60" w:after="60"/>
              <w:rPr>
                <w:rFonts w:cs="Times New Roman"/>
                <w:lang w:val="en-AU"/>
              </w:rPr>
            </w:pPr>
          </w:p>
        </w:tc>
        <w:tc>
          <w:tcPr>
            <w:tcW w:w="1213" w:type="dxa"/>
            <w:tcBorders>
              <w:top w:val="single" w:sz="6" w:space="0" w:color="auto"/>
              <w:left w:val="single" w:sz="4" w:space="0" w:color="auto"/>
              <w:bottom w:val="single" w:sz="4" w:space="0" w:color="auto"/>
              <w:right w:val="single" w:sz="6" w:space="0" w:color="auto"/>
            </w:tcBorders>
            <w:shd w:val="pct15" w:color="auto" w:fill="FFFFFF" w:themeFill="background1"/>
          </w:tcPr>
          <w:p w:rsidR="007F77E9" w:rsidRPr="004577F0" w:rsidRDefault="00076CF5" w:rsidP="000F37D5">
            <w:pPr>
              <w:spacing w:before="60" w:after="60"/>
              <w:jc w:val="center"/>
              <w:rPr>
                <w:rFonts w:cs="Times New Roman"/>
                <w:b/>
                <w:bCs/>
                <w:lang w:val="en-AU"/>
              </w:rPr>
            </w:pPr>
            <w:r w:rsidRPr="004577F0">
              <w:rPr>
                <w:rFonts w:cs="Times New Roman"/>
                <w:b/>
                <w:bCs/>
                <w:lang w:val="en-AU"/>
              </w:rPr>
              <w:t>Council-13</w:t>
            </w:r>
          </w:p>
        </w:tc>
        <w:tc>
          <w:tcPr>
            <w:tcW w:w="3000" w:type="dxa"/>
            <w:tcBorders>
              <w:top w:val="single" w:sz="4" w:space="0" w:color="auto"/>
              <w:left w:val="single" w:sz="4" w:space="0" w:color="auto"/>
              <w:bottom w:val="single" w:sz="4" w:space="0" w:color="auto"/>
              <w:right w:val="single" w:sz="8" w:space="0" w:color="auto"/>
            </w:tcBorders>
            <w:shd w:val="pct15" w:color="auto" w:fill="FFFFFF" w:themeFill="background1"/>
          </w:tcPr>
          <w:p w:rsidR="007F77E9" w:rsidRPr="004577F0" w:rsidRDefault="007F77E9" w:rsidP="000F37D5">
            <w:pPr>
              <w:overflowPunct w:val="0"/>
              <w:autoSpaceDE w:val="0"/>
              <w:autoSpaceDN w:val="0"/>
              <w:adjustRightInd w:val="0"/>
              <w:spacing w:before="60" w:after="60"/>
              <w:textAlignment w:val="baseline"/>
              <w:rPr>
                <w:rFonts w:cs="Times New Roman"/>
                <w:kern w:val="2"/>
                <w:lang w:val="en-AU" w:eastAsia="ko-KR"/>
              </w:rPr>
            </w:pPr>
          </w:p>
        </w:tc>
      </w:tr>
      <w:tr w:rsidR="007F77E9" w:rsidRPr="004577F0" w:rsidTr="000F37D5">
        <w:trPr>
          <w:cantSplit/>
        </w:trPr>
        <w:tc>
          <w:tcPr>
            <w:tcW w:w="840" w:type="dxa"/>
            <w:vMerge/>
            <w:tcBorders>
              <w:left w:val="single" w:sz="8" w:space="0" w:color="auto"/>
              <w:right w:val="single" w:sz="4" w:space="0" w:color="auto"/>
            </w:tcBorders>
            <w:hideMark/>
          </w:tcPr>
          <w:p w:rsidR="007F77E9" w:rsidRPr="004577F0" w:rsidRDefault="007F77E9" w:rsidP="000F37D5">
            <w:pPr>
              <w:widowControl w:val="0"/>
              <w:spacing w:before="60" w:after="60"/>
              <w:jc w:val="both"/>
              <w:rPr>
                <w:rFonts w:cs="Times New Roman"/>
                <w:kern w:val="2"/>
                <w:lang w:val="en-AU" w:eastAsia="ko-KR"/>
              </w:rPr>
            </w:pPr>
          </w:p>
        </w:tc>
        <w:tc>
          <w:tcPr>
            <w:tcW w:w="2520" w:type="dxa"/>
            <w:tcBorders>
              <w:top w:val="single" w:sz="6" w:space="0" w:color="auto"/>
              <w:left w:val="single" w:sz="4" w:space="0" w:color="auto"/>
              <w:bottom w:val="single" w:sz="4" w:space="0" w:color="auto"/>
              <w:right w:val="single" w:sz="4" w:space="0" w:color="auto"/>
            </w:tcBorders>
            <w:hideMark/>
          </w:tcPr>
          <w:p w:rsidR="007F77E9" w:rsidRPr="004577F0" w:rsidRDefault="008E6C67" w:rsidP="000F37D5">
            <w:pPr>
              <w:spacing w:before="60" w:after="60"/>
              <w:rPr>
                <w:rFonts w:cs="Times New Roman"/>
                <w:kern w:val="2"/>
                <w:lang w:val="en-AU" w:eastAsia="ko-KR"/>
              </w:rPr>
            </w:pPr>
            <w:r w:rsidRPr="004577F0">
              <w:rPr>
                <w:rFonts w:cs="Times New Roman"/>
                <w:lang w:val="en-AU"/>
              </w:rPr>
              <w:t xml:space="preserve">01 </w:t>
            </w:r>
            <w:r w:rsidR="008B3A50" w:rsidRPr="004577F0">
              <w:rPr>
                <w:rFonts w:cs="Times New Roman"/>
                <w:lang w:val="en-AU"/>
              </w:rPr>
              <w:t>–</w:t>
            </w:r>
            <w:r w:rsidRPr="004577F0">
              <w:rPr>
                <w:rFonts w:cs="Times New Roman"/>
                <w:lang w:val="en-AU"/>
              </w:rPr>
              <w:t xml:space="preserve"> 05 July</w:t>
            </w:r>
          </w:p>
          <w:p w:rsidR="007F77E9" w:rsidRPr="004577F0" w:rsidRDefault="008E6C67" w:rsidP="008E6C67">
            <w:pPr>
              <w:widowControl w:val="0"/>
              <w:spacing w:before="60" w:after="60"/>
              <w:rPr>
                <w:rFonts w:cs="Times New Roman"/>
                <w:kern w:val="2"/>
                <w:lang w:val="en-AU" w:eastAsia="ko-KR"/>
              </w:rPr>
            </w:pPr>
            <w:r w:rsidRPr="004577F0">
              <w:rPr>
                <w:rFonts w:cs="Times New Roman"/>
                <w:lang w:val="en-AU"/>
              </w:rPr>
              <w:t xml:space="preserve">Bangkok, </w:t>
            </w:r>
            <w:r w:rsidR="00076CF5" w:rsidRPr="004577F0">
              <w:rPr>
                <w:rFonts w:cs="Times New Roman"/>
                <w:lang w:val="en-AU"/>
              </w:rPr>
              <w:t>Thailand</w:t>
            </w:r>
          </w:p>
        </w:tc>
        <w:tc>
          <w:tcPr>
            <w:tcW w:w="2027" w:type="dxa"/>
            <w:tcBorders>
              <w:top w:val="single" w:sz="6" w:space="0" w:color="auto"/>
              <w:left w:val="single" w:sz="4" w:space="0" w:color="auto"/>
              <w:bottom w:val="single" w:sz="4" w:space="0" w:color="auto"/>
              <w:right w:val="single" w:sz="4" w:space="0" w:color="auto"/>
            </w:tcBorders>
            <w:hideMark/>
          </w:tcPr>
          <w:p w:rsidR="007F77E9" w:rsidRPr="004577F0" w:rsidRDefault="00076CF5" w:rsidP="000F37D5">
            <w:pPr>
              <w:widowControl w:val="0"/>
              <w:spacing w:before="60" w:after="60"/>
              <w:rPr>
                <w:rFonts w:cs="Times New Roman"/>
                <w:kern w:val="2"/>
                <w:lang w:val="en-AU" w:eastAsia="ko-KR"/>
              </w:rPr>
            </w:pPr>
            <w:r w:rsidRPr="004577F0">
              <w:rPr>
                <w:rFonts w:cs="Times New Roman"/>
                <w:lang w:val="en-AU"/>
              </w:rPr>
              <w:t>The 2</w:t>
            </w:r>
            <w:r w:rsidRPr="004577F0">
              <w:rPr>
                <w:rFonts w:cs="Times New Roman"/>
                <w:vertAlign w:val="superscript"/>
                <w:lang w:val="en-AU"/>
              </w:rPr>
              <w:t>nd</w:t>
            </w:r>
            <w:r w:rsidRPr="004577F0">
              <w:rPr>
                <w:rFonts w:cs="Times New Roman"/>
                <w:lang w:val="en-AU"/>
              </w:rPr>
              <w:t xml:space="preserve"> Meeting APT Conference Preparatory Group Meeting for WRC-15 </w:t>
            </w:r>
            <w:r w:rsidRPr="004577F0">
              <w:rPr>
                <w:rFonts w:cs="Times New Roman"/>
                <w:b/>
                <w:lang w:val="en-AU"/>
              </w:rPr>
              <w:t>(APG15-2)</w:t>
            </w:r>
          </w:p>
        </w:tc>
        <w:tc>
          <w:tcPr>
            <w:tcW w:w="1213" w:type="dxa"/>
            <w:tcBorders>
              <w:top w:val="single" w:sz="6" w:space="0" w:color="auto"/>
              <w:left w:val="single" w:sz="4" w:space="0" w:color="auto"/>
              <w:bottom w:val="single" w:sz="4" w:space="0" w:color="auto"/>
              <w:right w:val="single" w:sz="6" w:space="0" w:color="auto"/>
            </w:tcBorders>
          </w:tcPr>
          <w:p w:rsidR="007F77E9" w:rsidRPr="004577F0" w:rsidRDefault="007F77E9" w:rsidP="00A61BCF">
            <w:pPr>
              <w:widowControl w:val="0"/>
              <w:spacing w:before="60" w:after="60"/>
              <w:rPr>
                <w:rFonts w:cs="Times New Roman"/>
                <w:kern w:val="2"/>
                <w:lang w:val="en-AU" w:eastAsia="ko-KR"/>
              </w:rPr>
            </w:pPr>
          </w:p>
        </w:tc>
        <w:tc>
          <w:tcPr>
            <w:tcW w:w="3000" w:type="dxa"/>
            <w:tcBorders>
              <w:top w:val="single" w:sz="4" w:space="0" w:color="auto"/>
              <w:left w:val="single" w:sz="4" w:space="0" w:color="auto"/>
              <w:bottom w:val="single" w:sz="4" w:space="0" w:color="auto"/>
              <w:right w:val="single" w:sz="8" w:space="0" w:color="auto"/>
            </w:tcBorders>
            <w:hideMark/>
          </w:tcPr>
          <w:p w:rsidR="007F77E9" w:rsidRPr="004577F0" w:rsidRDefault="00446C02" w:rsidP="007F77E9">
            <w:pPr>
              <w:numPr>
                <w:ilvl w:val="0"/>
                <w:numId w:val="16"/>
              </w:numPr>
              <w:overflowPunct w:val="0"/>
              <w:autoSpaceDE w:val="0"/>
              <w:autoSpaceDN w:val="0"/>
              <w:adjustRightInd w:val="0"/>
              <w:spacing w:before="60" w:after="60"/>
              <w:textAlignment w:val="baseline"/>
              <w:rPr>
                <w:rFonts w:cs="Times New Roman"/>
                <w:kern w:val="2"/>
                <w:lang w:val="en-AU" w:eastAsia="ko-KR"/>
              </w:rPr>
            </w:pPr>
            <w:r>
              <w:rPr>
                <w:rFonts w:cs="Times New Roman"/>
                <w:lang w:val="en-AU"/>
              </w:rPr>
              <w:t xml:space="preserve">Consideration </w:t>
            </w:r>
            <w:r w:rsidR="00076CF5" w:rsidRPr="004577F0">
              <w:rPr>
                <w:rFonts w:cs="Times New Roman"/>
                <w:lang w:val="en-AU"/>
              </w:rPr>
              <w:t>of revised working method</w:t>
            </w:r>
            <w:r>
              <w:rPr>
                <w:rFonts w:cs="Times New Roman"/>
                <w:lang w:val="en-AU"/>
              </w:rPr>
              <w:t>s</w:t>
            </w:r>
            <w:r w:rsidR="00076CF5" w:rsidRPr="004577F0">
              <w:rPr>
                <w:rFonts w:cs="Times New Roman"/>
                <w:lang w:val="en-AU"/>
              </w:rPr>
              <w:t xml:space="preserve"> of APG</w:t>
            </w:r>
          </w:p>
          <w:p w:rsidR="007F77E9" w:rsidRPr="004577F0" w:rsidRDefault="00076CF5" w:rsidP="007F77E9">
            <w:pPr>
              <w:numPr>
                <w:ilvl w:val="0"/>
                <w:numId w:val="16"/>
              </w:numPr>
              <w:overflowPunct w:val="0"/>
              <w:autoSpaceDE w:val="0"/>
              <w:autoSpaceDN w:val="0"/>
              <w:adjustRightInd w:val="0"/>
              <w:spacing w:before="60" w:after="60"/>
              <w:textAlignment w:val="baseline"/>
              <w:rPr>
                <w:rFonts w:cs="Times New Roman"/>
                <w:kern w:val="2"/>
                <w:lang w:val="en-AU" w:eastAsia="ko-KR"/>
              </w:rPr>
            </w:pPr>
            <w:r w:rsidRPr="004577F0">
              <w:rPr>
                <w:rFonts w:cs="Times New Roman"/>
                <w:lang w:val="en-AU"/>
              </w:rPr>
              <w:t xml:space="preserve">Consideration of the study results of ITU-R Study Groups  </w:t>
            </w:r>
          </w:p>
          <w:p w:rsidR="007F77E9" w:rsidRPr="004577F0" w:rsidRDefault="00076CF5" w:rsidP="007F77E9">
            <w:pPr>
              <w:numPr>
                <w:ilvl w:val="0"/>
                <w:numId w:val="16"/>
              </w:numPr>
              <w:overflowPunct w:val="0"/>
              <w:autoSpaceDE w:val="0"/>
              <w:autoSpaceDN w:val="0"/>
              <w:adjustRightInd w:val="0"/>
              <w:spacing w:before="60" w:after="60"/>
              <w:textAlignment w:val="baseline"/>
              <w:rPr>
                <w:rFonts w:cs="Times New Roman"/>
                <w:kern w:val="2"/>
                <w:lang w:val="en-AU" w:eastAsia="ko-KR"/>
              </w:rPr>
            </w:pPr>
            <w:r w:rsidRPr="004577F0">
              <w:rPr>
                <w:rFonts w:cs="Times New Roman"/>
                <w:lang w:val="en-AU"/>
              </w:rPr>
              <w:t>Develop APT’s</w:t>
            </w:r>
            <w:r w:rsidR="00E179D5">
              <w:rPr>
                <w:rFonts w:cs="Times New Roman"/>
                <w:lang w:val="en-AU"/>
              </w:rPr>
              <w:t xml:space="preserve"> </w:t>
            </w:r>
            <w:r w:rsidRPr="004577F0">
              <w:rPr>
                <w:rFonts w:cs="Times New Roman"/>
                <w:lang w:val="en-AU"/>
              </w:rPr>
              <w:t>preliminary views on WRC-15 agenda items based on members’ contributions</w:t>
            </w:r>
          </w:p>
          <w:p w:rsidR="007F77E9" w:rsidRPr="004577F0" w:rsidRDefault="00076CF5" w:rsidP="007F77E9">
            <w:pPr>
              <w:numPr>
                <w:ilvl w:val="0"/>
                <w:numId w:val="16"/>
              </w:numPr>
              <w:overflowPunct w:val="0"/>
              <w:autoSpaceDE w:val="0"/>
              <w:autoSpaceDN w:val="0"/>
              <w:adjustRightInd w:val="0"/>
              <w:spacing w:before="60" w:after="60"/>
              <w:textAlignment w:val="baseline"/>
              <w:rPr>
                <w:rFonts w:cs="Times New Roman"/>
                <w:kern w:val="2"/>
                <w:lang w:val="en-AU" w:eastAsia="ko-KR"/>
              </w:rPr>
            </w:pPr>
            <w:r w:rsidRPr="004577F0">
              <w:rPr>
                <w:rFonts w:cs="Times New Roman"/>
                <w:kern w:val="2"/>
                <w:lang w:val="en-AU" w:eastAsia="ko-KR"/>
              </w:rPr>
              <w:t>Consideration of the outcomes of RAG-13 and take appropriate actions for RA-15 preparation</w:t>
            </w:r>
          </w:p>
          <w:p w:rsidR="007F77E9" w:rsidRPr="004577F0" w:rsidRDefault="00076CF5" w:rsidP="007F77E9">
            <w:pPr>
              <w:numPr>
                <w:ilvl w:val="0"/>
                <w:numId w:val="16"/>
              </w:numPr>
              <w:overflowPunct w:val="0"/>
              <w:autoSpaceDE w:val="0"/>
              <w:autoSpaceDN w:val="0"/>
              <w:adjustRightInd w:val="0"/>
              <w:spacing w:before="60" w:after="60"/>
              <w:textAlignment w:val="baseline"/>
              <w:rPr>
                <w:rFonts w:cs="Times New Roman"/>
                <w:kern w:val="2"/>
                <w:lang w:val="en-AU" w:eastAsia="ko-KR"/>
              </w:rPr>
            </w:pPr>
            <w:r w:rsidRPr="004577F0">
              <w:rPr>
                <w:rFonts w:cs="Times New Roman"/>
                <w:kern w:val="2"/>
                <w:lang w:val="en-AU" w:eastAsia="ko-KR"/>
              </w:rPr>
              <w:t>Develop APT’s view on RA-15 related issues based on members’ contributions</w:t>
            </w:r>
          </w:p>
          <w:p w:rsidR="007F77E9" w:rsidRPr="004577F0" w:rsidRDefault="00076CF5" w:rsidP="007F77E9">
            <w:pPr>
              <w:numPr>
                <w:ilvl w:val="0"/>
                <w:numId w:val="16"/>
              </w:numPr>
              <w:overflowPunct w:val="0"/>
              <w:autoSpaceDE w:val="0"/>
              <w:autoSpaceDN w:val="0"/>
              <w:adjustRightInd w:val="0"/>
              <w:spacing w:before="60" w:after="60"/>
              <w:textAlignment w:val="baseline"/>
              <w:rPr>
                <w:rFonts w:cs="Times New Roman"/>
                <w:kern w:val="2"/>
                <w:lang w:val="en-AU" w:eastAsia="ko-KR"/>
              </w:rPr>
            </w:pPr>
            <w:r w:rsidRPr="004577F0">
              <w:rPr>
                <w:rFonts w:cs="Times New Roman"/>
                <w:kern w:val="2"/>
                <w:lang w:val="en-AU" w:eastAsia="ko-KR"/>
              </w:rPr>
              <w:t xml:space="preserve">Assign WRC-15 agenda item coordinators in each Working Parties of APG </w:t>
            </w:r>
          </w:p>
        </w:tc>
      </w:tr>
      <w:tr w:rsidR="008E6C67" w:rsidRPr="004577F0" w:rsidTr="000F37D5">
        <w:trPr>
          <w:cantSplit/>
        </w:trPr>
        <w:tc>
          <w:tcPr>
            <w:tcW w:w="840" w:type="dxa"/>
            <w:vMerge/>
            <w:tcBorders>
              <w:left w:val="single" w:sz="8" w:space="0" w:color="auto"/>
              <w:right w:val="single" w:sz="4" w:space="0" w:color="auto"/>
            </w:tcBorders>
            <w:vAlign w:val="center"/>
          </w:tcPr>
          <w:p w:rsidR="008E6C67" w:rsidRPr="004577F0" w:rsidRDefault="008E6C67" w:rsidP="000F37D5">
            <w:pPr>
              <w:rPr>
                <w:rFonts w:cs="Times New Roman"/>
                <w:kern w:val="2"/>
                <w:lang w:val="en-AU" w:eastAsia="ko-KR"/>
              </w:rPr>
            </w:pPr>
          </w:p>
        </w:tc>
        <w:tc>
          <w:tcPr>
            <w:tcW w:w="2520" w:type="dxa"/>
            <w:tcBorders>
              <w:top w:val="single" w:sz="4" w:space="0" w:color="auto"/>
              <w:left w:val="single" w:sz="4" w:space="0" w:color="auto"/>
              <w:bottom w:val="single" w:sz="6" w:space="0" w:color="auto"/>
              <w:right w:val="single" w:sz="4" w:space="0" w:color="auto"/>
            </w:tcBorders>
            <w:shd w:val="pct15" w:color="auto" w:fill="FFFFFF" w:themeFill="background1"/>
          </w:tcPr>
          <w:p w:rsidR="008E6C67" w:rsidRPr="004577F0" w:rsidRDefault="008E6C67" w:rsidP="000F37D5">
            <w:pPr>
              <w:spacing w:before="60" w:after="60"/>
              <w:rPr>
                <w:rFonts w:cs="Times New Roman"/>
                <w:lang w:val="en-AU"/>
              </w:rPr>
            </w:pPr>
            <w:r w:rsidRPr="004577F0">
              <w:rPr>
                <w:rFonts w:cs="Times New Roman"/>
                <w:lang w:val="en-AU"/>
              </w:rPr>
              <w:t>10 – 17 July</w:t>
            </w:r>
          </w:p>
          <w:p w:rsidR="008E6C67" w:rsidRPr="004577F0" w:rsidRDefault="008E6C67" w:rsidP="000F37D5">
            <w:pPr>
              <w:spacing w:before="60" w:after="60"/>
              <w:rPr>
                <w:rFonts w:cs="Times New Roman"/>
                <w:lang w:val="en-AU"/>
              </w:rPr>
            </w:pPr>
            <w:r w:rsidRPr="004577F0">
              <w:rPr>
                <w:rFonts w:cs="Times New Roman"/>
                <w:lang w:val="en-AU"/>
              </w:rPr>
              <w:t>Sapporo, Japan</w:t>
            </w:r>
          </w:p>
        </w:tc>
        <w:tc>
          <w:tcPr>
            <w:tcW w:w="2027" w:type="dxa"/>
            <w:tcBorders>
              <w:top w:val="single" w:sz="4" w:space="0" w:color="auto"/>
              <w:left w:val="single" w:sz="4" w:space="0" w:color="auto"/>
              <w:bottom w:val="single" w:sz="6" w:space="0" w:color="auto"/>
              <w:right w:val="single" w:sz="4" w:space="0" w:color="auto"/>
            </w:tcBorders>
            <w:shd w:val="pct15" w:color="auto" w:fill="FFFFFF" w:themeFill="background1"/>
          </w:tcPr>
          <w:p w:rsidR="008E6C67" w:rsidRPr="004577F0" w:rsidRDefault="008E6C67" w:rsidP="000F37D5">
            <w:pPr>
              <w:widowControl w:val="0"/>
              <w:spacing w:before="60" w:after="60"/>
              <w:rPr>
                <w:rFonts w:cs="Times New Roman"/>
                <w:lang w:val="en-AU"/>
              </w:rPr>
            </w:pPr>
          </w:p>
        </w:tc>
        <w:tc>
          <w:tcPr>
            <w:tcW w:w="1213" w:type="dxa"/>
            <w:tcBorders>
              <w:top w:val="single" w:sz="4" w:space="0" w:color="auto"/>
              <w:left w:val="single" w:sz="4" w:space="0" w:color="auto"/>
              <w:bottom w:val="single" w:sz="6" w:space="0" w:color="auto"/>
              <w:right w:val="single" w:sz="6" w:space="0" w:color="auto"/>
            </w:tcBorders>
            <w:shd w:val="pct15" w:color="auto" w:fill="FFFFFF" w:themeFill="background1"/>
          </w:tcPr>
          <w:p w:rsidR="008E6C67" w:rsidRPr="004577F0" w:rsidRDefault="008E6C67" w:rsidP="000F37D5">
            <w:pPr>
              <w:spacing w:before="60" w:after="60"/>
              <w:jc w:val="center"/>
              <w:rPr>
                <w:rFonts w:cs="Times New Roman"/>
                <w:lang w:val="en-AU"/>
              </w:rPr>
            </w:pPr>
            <w:r w:rsidRPr="004577F0">
              <w:rPr>
                <w:rFonts w:cs="Times New Roman"/>
                <w:lang w:val="en-AU"/>
              </w:rPr>
              <w:t>WP5D meeting</w:t>
            </w:r>
          </w:p>
        </w:tc>
        <w:tc>
          <w:tcPr>
            <w:tcW w:w="3000" w:type="dxa"/>
            <w:tcBorders>
              <w:top w:val="single" w:sz="4" w:space="0" w:color="auto"/>
              <w:left w:val="single" w:sz="4" w:space="0" w:color="auto"/>
              <w:bottom w:val="single" w:sz="4" w:space="0" w:color="auto"/>
              <w:right w:val="single" w:sz="8" w:space="0" w:color="auto"/>
            </w:tcBorders>
            <w:shd w:val="pct15" w:color="auto" w:fill="FFFFFF" w:themeFill="background1"/>
          </w:tcPr>
          <w:p w:rsidR="008E6C67" w:rsidRPr="004577F0" w:rsidRDefault="008E6C67" w:rsidP="000F37D5">
            <w:pPr>
              <w:overflowPunct w:val="0"/>
              <w:autoSpaceDE w:val="0"/>
              <w:autoSpaceDN w:val="0"/>
              <w:adjustRightInd w:val="0"/>
              <w:spacing w:before="60" w:after="60"/>
              <w:textAlignment w:val="baseline"/>
              <w:rPr>
                <w:rFonts w:cs="Times New Roman"/>
                <w:kern w:val="2"/>
                <w:lang w:val="en-AU" w:eastAsia="ko-KR"/>
              </w:rPr>
            </w:pPr>
          </w:p>
        </w:tc>
      </w:tr>
      <w:tr w:rsidR="007F77E9" w:rsidRPr="004577F0" w:rsidTr="000F37D5">
        <w:trPr>
          <w:cantSplit/>
        </w:trPr>
        <w:tc>
          <w:tcPr>
            <w:tcW w:w="840" w:type="dxa"/>
            <w:vMerge/>
            <w:tcBorders>
              <w:left w:val="single" w:sz="8" w:space="0" w:color="auto"/>
              <w:right w:val="single" w:sz="4" w:space="0" w:color="auto"/>
            </w:tcBorders>
            <w:vAlign w:val="center"/>
          </w:tcPr>
          <w:p w:rsidR="007F77E9" w:rsidRPr="004577F0" w:rsidRDefault="007F77E9" w:rsidP="000F37D5">
            <w:pPr>
              <w:rPr>
                <w:rFonts w:cs="Times New Roman"/>
                <w:kern w:val="2"/>
                <w:lang w:val="en-AU" w:eastAsia="ko-KR"/>
              </w:rPr>
            </w:pPr>
          </w:p>
        </w:tc>
        <w:tc>
          <w:tcPr>
            <w:tcW w:w="2520" w:type="dxa"/>
            <w:tcBorders>
              <w:top w:val="single" w:sz="4" w:space="0" w:color="auto"/>
              <w:left w:val="single" w:sz="4" w:space="0" w:color="auto"/>
              <w:bottom w:val="single" w:sz="6" w:space="0" w:color="auto"/>
              <w:right w:val="single" w:sz="4" w:space="0" w:color="auto"/>
            </w:tcBorders>
            <w:shd w:val="pct15" w:color="auto" w:fill="FFFFFF" w:themeFill="background1"/>
          </w:tcPr>
          <w:p w:rsidR="007F77E9" w:rsidRPr="004577F0" w:rsidRDefault="00076CF5" w:rsidP="000F37D5">
            <w:pPr>
              <w:spacing w:before="60" w:after="60"/>
              <w:rPr>
                <w:rFonts w:cs="Times New Roman"/>
                <w:lang w:val="en-AU"/>
              </w:rPr>
            </w:pPr>
            <w:r w:rsidRPr="004577F0">
              <w:rPr>
                <w:rFonts w:cs="Times New Roman"/>
                <w:lang w:val="en-AU"/>
              </w:rPr>
              <w:t xml:space="preserve">22 – 31 July </w:t>
            </w:r>
          </w:p>
          <w:p w:rsidR="007F77E9" w:rsidRPr="004577F0" w:rsidRDefault="008E6C67" w:rsidP="008E6C67">
            <w:pPr>
              <w:spacing w:before="60" w:after="60"/>
              <w:rPr>
                <w:rFonts w:cs="Times New Roman"/>
                <w:lang w:val="en-AU"/>
              </w:rPr>
            </w:pPr>
            <w:r w:rsidRPr="004577F0">
              <w:rPr>
                <w:rFonts w:cs="Times New Roman"/>
                <w:lang w:val="en-AU"/>
              </w:rPr>
              <w:t>East London, South Africa</w:t>
            </w:r>
          </w:p>
        </w:tc>
        <w:tc>
          <w:tcPr>
            <w:tcW w:w="2027" w:type="dxa"/>
            <w:tcBorders>
              <w:top w:val="single" w:sz="4" w:space="0" w:color="auto"/>
              <w:left w:val="single" w:sz="4" w:space="0" w:color="auto"/>
              <w:bottom w:val="single" w:sz="6" w:space="0" w:color="auto"/>
              <w:right w:val="single" w:sz="4" w:space="0" w:color="auto"/>
            </w:tcBorders>
            <w:shd w:val="pct15" w:color="auto" w:fill="FFFFFF" w:themeFill="background1"/>
          </w:tcPr>
          <w:p w:rsidR="007F77E9" w:rsidRPr="004577F0" w:rsidRDefault="007F77E9" w:rsidP="000F37D5">
            <w:pPr>
              <w:widowControl w:val="0"/>
              <w:spacing w:before="60" w:after="60"/>
              <w:rPr>
                <w:rFonts w:cs="Times New Roman"/>
                <w:lang w:val="en-AU"/>
              </w:rPr>
            </w:pPr>
          </w:p>
        </w:tc>
        <w:tc>
          <w:tcPr>
            <w:tcW w:w="1213" w:type="dxa"/>
            <w:tcBorders>
              <w:top w:val="single" w:sz="4" w:space="0" w:color="auto"/>
              <w:left w:val="single" w:sz="4" w:space="0" w:color="auto"/>
              <w:bottom w:val="single" w:sz="6" w:space="0" w:color="auto"/>
              <w:right w:val="single" w:sz="6" w:space="0" w:color="auto"/>
            </w:tcBorders>
            <w:shd w:val="pct15" w:color="auto" w:fill="FFFFFF" w:themeFill="background1"/>
          </w:tcPr>
          <w:p w:rsidR="007F77E9" w:rsidRPr="004577F0" w:rsidRDefault="00076CF5" w:rsidP="000F37D5">
            <w:pPr>
              <w:spacing w:before="60" w:after="60"/>
              <w:jc w:val="center"/>
              <w:rPr>
                <w:rFonts w:cs="Times New Roman"/>
                <w:b/>
                <w:bCs/>
                <w:lang w:val="en-AU"/>
              </w:rPr>
            </w:pPr>
            <w:r w:rsidRPr="004577F0">
              <w:rPr>
                <w:rFonts w:cs="Times New Roman"/>
                <w:lang w:val="en-AU"/>
              </w:rPr>
              <w:t>JTG 4-5-6-7 Meeting</w:t>
            </w:r>
          </w:p>
        </w:tc>
        <w:tc>
          <w:tcPr>
            <w:tcW w:w="3000" w:type="dxa"/>
            <w:tcBorders>
              <w:top w:val="single" w:sz="4" w:space="0" w:color="auto"/>
              <w:left w:val="single" w:sz="4" w:space="0" w:color="auto"/>
              <w:bottom w:val="single" w:sz="4" w:space="0" w:color="auto"/>
              <w:right w:val="single" w:sz="8" w:space="0" w:color="auto"/>
            </w:tcBorders>
            <w:shd w:val="pct15" w:color="auto" w:fill="FFFFFF" w:themeFill="background1"/>
          </w:tcPr>
          <w:p w:rsidR="007F77E9" w:rsidRPr="004577F0" w:rsidRDefault="00076CF5" w:rsidP="000F37D5">
            <w:pPr>
              <w:overflowPunct w:val="0"/>
              <w:autoSpaceDE w:val="0"/>
              <w:autoSpaceDN w:val="0"/>
              <w:adjustRightInd w:val="0"/>
              <w:spacing w:before="60" w:after="60"/>
              <w:textAlignment w:val="baseline"/>
              <w:rPr>
                <w:rFonts w:cs="Times New Roman"/>
                <w:kern w:val="2"/>
                <w:lang w:val="en-AU" w:eastAsia="ko-KR"/>
              </w:rPr>
            </w:pPr>
            <w:r w:rsidRPr="004577F0">
              <w:rPr>
                <w:rFonts w:cs="Times New Roman"/>
                <w:kern w:val="2"/>
                <w:lang w:val="en-AU" w:eastAsia="ko-KR"/>
              </w:rPr>
              <w:t>Follow up the results of JTG4-5-6-7 and dispatch necessary information in APG email reflectors</w:t>
            </w:r>
          </w:p>
        </w:tc>
      </w:tr>
      <w:tr w:rsidR="007F77E9" w:rsidRPr="004577F0" w:rsidTr="000F37D5">
        <w:trPr>
          <w:cantSplit/>
        </w:trPr>
        <w:tc>
          <w:tcPr>
            <w:tcW w:w="840" w:type="dxa"/>
            <w:vMerge/>
            <w:tcBorders>
              <w:left w:val="single" w:sz="8" w:space="0" w:color="auto"/>
              <w:right w:val="single" w:sz="4" w:space="0" w:color="auto"/>
            </w:tcBorders>
            <w:vAlign w:val="center"/>
            <w:hideMark/>
          </w:tcPr>
          <w:p w:rsidR="007F77E9" w:rsidRPr="004577F0" w:rsidRDefault="007F77E9" w:rsidP="000F37D5">
            <w:pPr>
              <w:rPr>
                <w:rFonts w:cs="Times New Roman"/>
                <w:kern w:val="2"/>
                <w:lang w:val="en-AU" w:eastAsia="ko-KR"/>
              </w:rPr>
            </w:pPr>
          </w:p>
        </w:tc>
        <w:tc>
          <w:tcPr>
            <w:tcW w:w="2520" w:type="dxa"/>
            <w:tcBorders>
              <w:top w:val="single" w:sz="4" w:space="0" w:color="auto"/>
              <w:left w:val="single" w:sz="4" w:space="0" w:color="auto"/>
              <w:bottom w:val="single" w:sz="6" w:space="0" w:color="auto"/>
              <w:right w:val="single" w:sz="4" w:space="0" w:color="auto"/>
            </w:tcBorders>
            <w:shd w:val="pct15" w:color="auto" w:fill="FFFFFF" w:themeFill="background1"/>
            <w:hideMark/>
          </w:tcPr>
          <w:p w:rsidR="007F77E9" w:rsidRPr="004577F0" w:rsidRDefault="000B312A" w:rsidP="000F37D5">
            <w:pPr>
              <w:spacing w:before="60" w:after="60"/>
              <w:rPr>
                <w:rFonts w:cs="Times New Roman"/>
                <w:kern w:val="2"/>
                <w:lang w:val="en-AU" w:eastAsia="ko-KR"/>
              </w:rPr>
            </w:pPr>
            <w:r w:rsidRPr="004577F0">
              <w:rPr>
                <w:rFonts w:cs="Times New Roman"/>
                <w:lang w:val="en-AU"/>
              </w:rPr>
              <w:t xml:space="preserve">September to November </w:t>
            </w:r>
          </w:p>
          <w:p w:rsidR="007F77E9" w:rsidRPr="004577F0" w:rsidRDefault="00076CF5" w:rsidP="000F37D5">
            <w:pPr>
              <w:widowControl w:val="0"/>
              <w:spacing w:before="60" w:after="60"/>
              <w:rPr>
                <w:rFonts w:cs="Times New Roman"/>
                <w:kern w:val="2"/>
                <w:lang w:val="en-AU" w:eastAsia="ko-KR"/>
              </w:rPr>
            </w:pPr>
            <w:r w:rsidRPr="004577F0">
              <w:rPr>
                <w:rFonts w:cs="Times New Roman"/>
                <w:lang w:val="en-AU"/>
              </w:rPr>
              <w:t>Geneva</w:t>
            </w:r>
          </w:p>
        </w:tc>
        <w:tc>
          <w:tcPr>
            <w:tcW w:w="2027" w:type="dxa"/>
            <w:tcBorders>
              <w:top w:val="single" w:sz="4" w:space="0" w:color="auto"/>
              <w:left w:val="single" w:sz="4" w:space="0" w:color="auto"/>
              <w:bottom w:val="single" w:sz="6" w:space="0" w:color="auto"/>
              <w:right w:val="single" w:sz="4" w:space="0" w:color="auto"/>
            </w:tcBorders>
            <w:shd w:val="pct15" w:color="auto" w:fill="FFFFFF" w:themeFill="background1"/>
          </w:tcPr>
          <w:p w:rsidR="007F77E9" w:rsidRPr="004577F0" w:rsidRDefault="007F77E9" w:rsidP="000F37D5">
            <w:pPr>
              <w:widowControl w:val="0"/>
              <w:spacing w:before="60" w:after="60"/>
              <w:jc w:val="both"/>
              <w:rPr>
                <w:rFonts w:cs="Times New Roman"/>
                <w:kern w:val="2"/>
                <w:lang w:val="en-AU" w:eastAsia="ko-KR"/>
              </w:rPr>
            </w:pPr>
          </w:p>
        </w:tc>
        <w:tc>
          <w:tcPr>
            <w:tcW w:w="1213" w:type="dxa"/>
            <w:tcBorders>
              <w:top w:val="single" w:sz="4" w:space="0" w:color="auto"/>
              <w:left w:val="single" w:sz="4" w:space="0" w:color="auto"/>
              <w:bottom w:val="single" w:sz="6" w:space="0" w:color="auto"/>
              <w:right w:val="single" w:sz="6" w:space="0" w:color="auto"/>
            </w:tcBorders>
            <w:shd w:val="pct15" w:color="auto" w:fill="FFFFFF" w:themeFill="background1"/>
            <w:hideMark/>
          </w:tcPr>
          <w:p w:rsidR="007F77E9" w:rsidRPr="004577F0" w:rsidRDefault="00076CF5" w:rsidP="000F37D5">
            <w:pPr>
              <w:widowControl w:val="0"/>
              <w:spacing w:before="60" w:after="60"/>
              <w:jc w:val="center"/>
              <w:rPr>
                <w:rFonts w:cs="Times New Roman"/>
                <w:kern w:val="2"/>
                <w:lang w:val="en-AU" w:eastAsia="ko-KR"/>
              </w:rPr>
            </w:pPr>
            <w:r w:rsidRPr="004577F0">
              <w:rPr>
                <w:rFonts w:cs="Times New Roman"/>
                <w:lang w:val="en-AU"/>
              </w:rPr>
              <w:t>2</w:t>
            </w:r>
            <w:r w:rsidRPr="004577F0">
              <w:rPr>
                <w:rFonts w:cs="Times New Roman"/>
                <w:vertAlign w:val="superscript"/>
                <w:lang w:val="en-AU"/>
              </w:rPr>
              <w:t>nd</w:t>
            </w:r>
            <w:r w:rsidRPr="004577F0">
              <w:rPr>
                <w:rFonts w:cs="Times New Roman"/>
                <w:lang w:val="en-AU"/>
              </w:rPr>
              <w:t xml:space="preserve"> round of ITU-R Study Groups Meetings</w:t>
            </w:r>
          </w:p>
        </w:tc>
        <w:tc>
          <w:tcPr>
            <w:tcW w:w="3000" w:type="dxa"/>
            <w:tcBorders>
              <w:top w:val="single" w:sz="4" w:space="0" w:color="auto"/>
              <w:left w:val="single" w:sz="4" w:space="0" w:color="auto"/>
              <w:bottom w:val="single" w:sz="4" w:space="0" w:color="auto"/>
              <w:right w:val="single" w:sz="8" w:space="0" w:color="auto"/>
            </w:tcBorders>
            <w:shd w:val="pct15" w:color="auto" w:fill="FFFFFF" w:themeFill="background1"/>
            <w:hideMark/>
          </w:tcPr>
          <w:p w:rsidR="007F77E9" w:rsidRPr="004577F0" w:rsidRDefault="00076CF5" w:rsidP="000F37D5">
            <w:pPr>
              <w:widowControl w:val="0"/>
              <w:spacing w:before="60" w:after="60"/>
              <w:rPr>
                <w:rFonts w:cs="Times New Roman"/>
                <w:kern w:val="2"/>
                <w:lang w:val="en-AU" w:eastAsia="ko-KR"/>
              </w:rPr>
            </w:pPr>
            <w:r w:rsidRPr="004577F0">
              <w:rPr>
                <w:rFonts w:cs="Times New Roman"/>
                <w:kern w:val="2"/>
                <w:lang w:val="en-AU" w:eastAsia="ko-KR"/>
              </w:rPr>
              <w:t>Follow up the results of ITU-R Study Groups and dispatch necessary information in APG email reflectors</w:t>
            </w:r>
          </w:p>
        </w:tc>
      </w:tr>
      <w:tr w:rsidR="003E0059" w:rsidRPr="004577F0" w:rsidTr="000F37D5">
        <w:trPr>
          <w:cantSplit/>
        </w:trPr>
        <w:tc>
          <w:tcPr>
            <w:tcW w:w="840" w:type="dxa"/>
            <w:tcBorders>
              <w:left w:val="single" w:sz="8" w:space="0" w:color="auto"/>
              <w:right w:val="single" w:sz="4" w:space="0" w:color="auto"/>
            </w:tcBorders>
            <w:vAlign w:val="center"/>
          </w:tcPr>
          <w:p w:rsidR="003E0059" w:rsidRPr="004577F0" w:rsidRDefault="003E0059" w:rsidP="000F37D5">
            <w:pPr>
              <w:rPr>
                <w:rFonts w:cs="Times New Roman"/>
                <w:kern w:val="2"/>
                <w:lang w:val="en-AU" w:eastAsia="ko-KR"/>
              </w:rPr>
            </w:pPr>
          </w:p>
        </w:tc>
        <w:tc>
          <w:tcPr>
            <w:tcW w:w="2520" w:type="dxa"/>
            <w:tcBorders>
              <w:top w:val="single" w:sz="4" w:space="0" w:color="auto"/>
              <w:left w:val="single" w:sz="4" w:space="0" w:color="auto"/>
              <w:bottom w:val="single" w:sz="6" w:space="0" w:color="auto"/>
              <w:right w:val="single" w:sz="4" w:space="0" w:color="auto"/>
            </w:tcBorders>
            <w:shd w:val="pct15" w:color="auto" w:fill="FFFFFF" w:themeFill="background1"/>
          </w:tcPr>
          <w:p w:rsidR="003E0059" w:rsidRPr="004577F0" w:rsidRDefault="003E0059" w:rsidP="000F37D5">
            <w:pPr>
              <w:spacing w:before="60" w:after="60"/>
              <w:rPr>
                <w:rFonts w:cs="Times New Roman"/>
                <w:lang w:val="en-AU"/>
              </w:rPr>
            </w:pPr>
            <w:r w:rsidRPr="004577F0">
              <w:rPr>
                <w:rFonts w:cs="Times New Roman"/>
                <w:lang w:val="en-AU"/>
              </w:rPr>
              <w:t>09</w:t>
            </w:r>
            <w:r w:rsidR="001E4AD6" w:rsidRPr="004577F0">
              <w:rPr>
                <w:rFonts w:cs="Times New Roman"/>
                <w:lang w:val="en-AU"/>
              </w:rPr>
              <w:t xml:space="preserve"> – </w:t>
            </w:r>
            <w:r w:rsidRPr="004577F0">
              <w:rPr>
                <w:rFonts w:cs="Times New Roman"/>
                <w:lang w:val="en-AU"/>
              </w:rPr>
              <w:t xml:space="preserve">16 October </w:t>
            </w:r>
          </w:p>
          <w:p w:rsidR="003E0059" w:rsidRPr="004577F0" w:rsidRDefault="003E0059" w:rsidP="000F37D5">
            <w:pPr>
              <w:spacing w:before="60" w:after="60"/>
              <w:rPr>
                <w:rFonts w:cs="Times New Roman"/>
                <w:lang w:val="en-AU"/>
              </w:rPr>
            </w:pPr>
            <w:r w:rsidRPr="004577F0">
              <w:rPr>
                <w:rFonts w:cs="Times New Roman"/>
                <w:lang w:val="en-AU"/>
              </w:rPr>
              <w:t xml:space="preserve">Geneva </w:t>
            </w:r>
          </w:p>
        </w:tc>
        <w:tc>
          <w:tcPr>
            <w:tcW w:w="2027" w:type="dxa"/>
            <w:tcBorders>
              <w:top w:val="single" w:sz="4" w:space="0" w:color="auto"/>
              <w:left w:val="single" w:sz="4" w:space="0" w:color="auto"/>
              <w:bottom w:val="single" w:sz="6" w:space="0" w:color="auto"/>
              <w:right w:val="single" w:sz="4" w:space="0" w:color="auto"/>
            </w:tcBorders>
            <w:shd w:val="pct15" w:color="auto" w:fill="FFFFFF" w:themeFill="background1"/>
          </w:tcPr>
          <w:p w:rsidR="003E0059" w:rsidRPr="004577F0" w:rsidRDefault="003E0059" w:rsidP="000F37D5">
            <w:pPr>
              <w:widowControl w:val="0"/>
              <w:spacing w:before="60" w:after="60"/>
              <w:jc w:val="both"/>
              <w:rPr>
                <w:rFonts w:cs="Times New Roman"/>
                <w:kern w:val="2"/>
                <w:lang w:val="en-AU" w:eastAsia="ko-KR"/>
              </w:rPr>
            </w:pPr>
          </w:p>
        </w:tc>
        <w:tc>
          <w:tcPr>
            <w:tcW w:w="1213" w:type="dxa"/>
            <w:tcBorders>
              <w:top w:val="single" w:sz="4" w:space="0" w:color="auto"/>
              <w:left w:val="single" w:sz="4" w:space="0" w:color="auto"/>
              <w:bottom w:val="single" w:sz="6" w:space="0" w:color="auto"/>
              <w:right w:val="single" w:sz="6" w:space="0" w:color="auto"/>
            </w:tcBorders>
            <w:shd w:val="pct15" w:color="auto" w:fill="FFFFFF" w:themeFill="background1"/>
          </w:tcPr>
          <w:p w:rsidR="003E0059" w:rsidRPr="004577F0" w:rsidRDefault="003E0059" w:rsidP="003E0059">
            <w:pPr>
              <w:spacing w:before="60" w:after="60"/>
              <w:jc w:val="center"/>
              <w:rPr>
                <w:rFonts w:cs="Times New Roman"/>
                <w:lang w:val="en-AU"/>
              </w:rPr>
            </w:pPr>
            <w:r w:rsidRPr="004577F0">
              <w:rPr>
                <w:rFonts w:cs="Times New Roman"/>
                <w:lang w:val="en-AU"/>
              </w:rPr>
              <w:t>WP5D</w:t>
            </w:r>
          </w:p>
          <w:p w:rsidR="003E0059" w:rsidRPr="004577F0" w:rsidRDefault="003E0059" w:rsidP="003E0059">
            <w:pPr>
              <w:widowControl w:val="0"/>
              <w:spacing w:before="60" w:after="60"/>
              <w:jc w:val="center"/>
              <w:rPr>
                <w:rFonts w:cs="Times New Roman"/>
                <w:lang w:val="en-AU"/>
              </w:rPr>
            </w:pPr>
            <w:r w:rsidRPr="004577F0">
              <w:rPr>
                <w:rFonts w:cs="Times New Roman"/>
                <w:lang w:val="en-AU"/>
              </w:rPr>
              <w:t>meeting</w:t>
            </w:r>
          </w:p>
        </w:tc>
        <w:tc>
          <w:tcPr>
            <w:tcW w:w="3000" w:type="dxa"/>
            <w:tcBorders>
              <w:top w:val="single" w:sz="4" w:space="0" w:color="auto"/>
              <w:left w:val="single" w:sz="4" w:space="0" w:color="auto"/>
              <w:bottom w:val="single" w:sz="4" w:space="0" w:color="auto"/>
              <w:right w:val="single" w:sz="8" w:space="0" w:color="auto"/>
            </w:tcBorders>
            <w:shd w:val="pct15" w:color="auto" w:fill="FFFFFF" w:themeFill="background1"/>
          </w:tcPr>
          <w:p w:rsidR="003E0059" w:rsidRPr="004577F0" w:rsidRDefault="003E0059" w:rsidP="000F37D5">
            <w:pPr>
              <w:widowControl w:val="0"/>
              <w:spacing w:before="60" w:after="60"/>
              <w:rPr>
                <w:rFonts w:cs="Times New Roman"/>
                <w:kern w:val="2"/>
                <w:lang w:val="en-AU" w:eastAsia="ko-KR"/>
              </w:rPr>
            </w:pPr>
          </w:p>
        </w:tc>
      </w:tr>
      <w:tr w:rsidR="007F77E9" w:rsidRPr="004577F0" w:rsidTr="000F37D5">
        <w:trPr>
          <w:cantSplit/>
        </w:trPr>
        <w:tc>
          <w:tcPr>
            <w:tcW w:w="840" w:type="dxa"/>
            <w:tcBorders>
              <w:left w:val="single" w:sz="8" w:space="0" w:color="auto"/>
              <w:right w:val="single" w:sz="4" w:space="0" w:color="auto"/>
            </w:tcBorders>
            <w:vAlign w:val="center"/>
          </w:tcPr>
          <w:p w:rsidR="007F77E9" w:rsidRPr="004577F0" w:rsidRDefault="007F77E9" w:rsidP="000F37D5">
            <w:pPr>
              <w:rPr>
                <w:rFonts w:cs="Times New Roman"/>
                <w:kern w:val="2"/>
                <w:lang w:val="en-AU" w:eastAsia="ko-KR"/>
              </w:rPr>
            </w:pPr>
          </w:p>
        </w:tc>
        <w:tc>
          <w:tcPr>
            <w:tcW w:w="2520" w:type="dxa"/>
            <w:tcBorders>
              <w:top w:val="single" w:sz="4" w:space="0" w:color="auto"/>
              <w:left w:val="single" w:sz="4" w:space="0" w:color="auto"/>
              <w:bottom w:val="single" w:sz="6" w:space="0" w:color="auto"/>
              <w:right w:val="single" w:sz="4" w:space="0" w:color="auto"/>
            </w:tcBorders>
            <w:shd w:val="pct15" w:color="auto" w:fill="FFFFFF" w:themeFill="background1"/>
          </w:tcPr>
          <w:p w:rsidR="007F77E9" w:rsidRPr="004577F0" w:rsidRDefault="00076CF5" w:rsidP="000F37D5">
            <w:pPr>
              <w:spacing w:before="60" w:after="60"/>
              <w:rPr>
                <w:rFonts w:cs="Times New Roman"/>
                <w:lang w:val="en-AU"/>
              </w:rPr>
            </w:pPr>
            <w:r w:rsidRPr="004577F0">
              <w:rPr>
                <w:rFonts w:cs="Times New Roman"/>
                <w:lang w:val="en-AU"/>
              </w:rPr>
              <w:t>17 – 25 October</w:t>
            </w:r>
          </w:p>
          <w:p w:rsidR="007F77E9" w:rsidRPr="004577F0" w:rsidRDefault="00076CF5" w:rsidP="008E6C67">
            <w:pPr>
              <w:spacing w:before="60" w:after="60"/>
              <w:rPr>
                <w:rFonts w:cs="Times New Roman"/>
                <w:lang w:val="en-AU"/>
              </w:rPr>
            </w:pPr>
            <w:r w:rsidRPr="004577F0">
              <w:rPr>
                <w:rFonts w:cs="Times New Roman"/>
                <w:lang w:val="en-AU"/>
              </w:rPr>
              <w:t>Geneva</w:t>
            </w:r>
          </w:p>
        </w:tc>
        <w:tc>
          <w:tcPr>
            <w:tcW w:w="2027" w:type="dxa"/>
            <w:tcBorders>
              <w:top w:val="single" w:sz="4" w:space="0" w:color="auto"/>
              <w:left w:val="single" w:sz="4" w:space="0" w:color="auto"/>
              <w:bottom w:val="single" w:sz="6" w:space="0" w:color="auto"/>
              <w:right w:val="single" w:sz="4" w:space="0" w:color="auto"/>
            </w:tcBorders>
            <w:shd w:val="pct15" w:color="auto" w:fill="FFFFFF" w:themeFill="background1"/>
          </w:tcPr>
          <w:p w:rsidR="007F77E9" w:rsidRPr="004577F0" w:rsidRDefault="007F77E9" w:rsidP="000F37D5">
            <w:pPr>
              <w:widowControl w:val="0"/>
              <w:spacing w:before="60" w:after="60"/>
              <w:jc w:val="both"/>
              <w:rPr>
                <w:rFonts w:cs="Times New Roman"/>
                <w:kern w:val="2"/>
                <w:lang w:val="en-AU" w:eastAsia="ko-KR"/>
              </w:rPr>
            </w:pPr>
          </w:p>
        </w:tc>
        <w:tc>
          <w:tcPr>
            <w:tcW w:w="1213" w:type="dxa"/>
            <w:tcBorders>
              <w:top w:val="single" w:sz="4" w:space="0" w:color="auto"/>
              <w:left w:val="single" w:sz="4" w:space="0" w:color="auto"/>
              <w:bottom w:val="single" w:sz="6" w:space="0" w:color="auto"/>
              <w:right w:val="single" w:sz="6" w:space="0" w:color="auto"/>
            </w:tcBorders>
            <w:shd w:val="pct15" w:color="auto" w:fill="FFFFFF" w:themeFill="background1"/>
          </w:tcPr>
          <w:p w:rsidR="007F77E9" w:rsidRPr="004577F0" w:rsidRDefault="00076CF5" w:rsidP="000F37D5">
            <w:pPr>
              <w:widowControl w:val="0"/>
              <w:spacing w:before="60" w:after="60"/>
              <w:jc w:val="center"/>
              <w:rPr>
                <w:rFonts w:cs="Times New Roman"/>
                <w:lang w:val="en-AU"/>
              </w:rPr>
            </w:pPr>
            <w:r w:rsidRPr="004577F0">
              <w:rPr>
                <w:rFonts w:cs="Times New Roman"/>
                <w:lang w:val="en-AU"/>
              </w:rPr>
              <w:t>JTG 4-5-6-7 Meeting</w:t>
            </w:r>
          </w:p>
        </w:tc>
        <w:tc>
          <w:tcPr>
            <w:tcW w:w="3000" w:type="dxa"/>
            <w:tcBorders>
              <w:top w:val="single" w:sz="4" w:space="0" w:color="auto"/>
              <w:left w:val="single" w:sz="4" w:space="0" w:color="auto"/>
              <w:bottom w:val="single" w:sz="4" w:space="0" w:color="auto"/>
              <w:right w:val="single" w:sz="8" w:space="0" w:color="auto"/>
            </w:tcBorders>
            <w:shd w:val="pct15" w:color="auto" w:fill="FFFFFF" w:themeFill="background1"/>
          </w:tcPr>
          <w:p w:rsidR="007F77E9" w:rsidRPr="004577F0" w:rsidRDefault="00076CF5" w:rsidP="000F37D5">
            <w:pPr>
              <w:widowControl w:val="0"/>
              <w:spacing w:before="60" w:after="60"/>
              <w:rPr>
                <w:rFonts w:cs="Times New Roman"/>
                <w:kern w:val="2"/>
                <w:lang w:val="en-AU" w:eastAsia="ko-KR"/>
              </w:rPr>
            </w:pPr>
            <w:r w:rsidRPr="004577F0">
              <w:rPr>
                <w:rFonts w:cs="Times New Roman"/>
                <w:kern w:val="2"/>
                <w:lang w:val="en-AU" w:eastAsia="ko-KR"/>
              </w:rPr>
              <w:t>Follow up the results of JTG4-5-6-7 and dispatch necessary information in APG email reflectors</w:t>
            </w:r>
          </w:p>
        </w:tc>
      </w:tr>
      <w:tr w:rsidR="007F77E9" w:rsidRPr="004577F0" w:rsidTr="000F37D5">
        <w:trPr>
          <w:cantSplit/>
          <w:trHeight w:val="184"/>
        </w:trPr>
        <w:tc>
          <w:tcPr>
            <w:tcW w:w="840" w:type="dxa"/>
            <w:vMerge w:val="restart"/>
            <w:tcBorders>
              <w:top w:val="single" w:sz="4" w:space="0" w:color="auto"/>
              <w:left w:val="single" w:sz="8" w:space="0" w:color="auto"/>
              <w:right w:val="single" w:sz="4" w:space="0" w:color="auto"/>
            </w:tcBorders>
            <w:vAlign w:val="bottom"/>
          </w:tcPr>
          <w:p w:rsidR="007F77E9" w:rsidRPr="004577F0" w:rsidRDefault="00076CF5" w:rsidP="000F37D5">
            <w:pPr>
              <w:rPr>
                <w:rFonts w:cs="Times New Roman"/>
                <w:bCs/>
                <w:lang w:val="en-AU"/>
              </w:rPr>
            </w:pPr>
            <w:r w:rsidRPr="004577F0">
              <w:rPr>
                <w:rFonts w:cs="Times New Roman"/>
                <w:bCs/>
                <w:kern w:val="2"/>
                <w:lang w:val="en-AU" w:eastAsia="ko-KR"/>
              </w:rPr>
              <w:t>2014</w:t>
            </w:r>
          </w:p>
        </w:tc>
        <w:tc>
          <w:tcPr>
            <w:tcW w:w="2520" w:type="dxa"/>
            <w:tcBorders>
              <w:top w:val="single" w:sz="4" w:space="0" w:color="auto"/>
              <w:left w:val="single" w:sz="4" w:space="0" w:color="auto"/>
              <w:bottom w:val="single" w:sz="4" w:space="0" w:color="auto"/>
              <w:right w:val="single" w:sz="4" w:space="0" w:color="auto"/>
            </w:tcBorders>
            <w:shd w:val="pct15" w:color="auto" w:fill="FFFFFF" w:themeFill="background1"/>
          </w:tcPr>
          <w:p w:rsidR="007F77E9" w:rsidRPr="004577F0" w:rsidRDefault="00076CF5" w:rsidP="000F37D5">
            <w:pPr>
              <w:spacing w:before="60" w:after="60"/>
              <w:rPr>
                <w:rFonts w:cs="Times New Roman"/>
                <w:lang w:val="en-AU"/>
              </w:rPr>
            </w:pPr>
            <w:r w:rsidRPr="004577F0">
              <w:rPr>
                <w:rFonts w:cs="Times New Roman"/>
                <w:lang w:val="en-AU"/>
              </w:rPr>
              <w:t>12 – 19 February</w:t>
            </w:r>
          </w:p>
          <w:p w:rsidR="006C57A5" w:rsidRPr="004577F0" w:rsidRDefault="006C57A5" w:rsidP="000F37D5">
            <w:pPr>
              <w:spacing w:before="60" w:after="60"/>
              <w:rPr>
                <w:rFonts w:cs="Times New Roman"/>
                <w:lang w:val="en-AU"/>
              </w:rPr>
            </w:pPr>
            <w:r w:rsidRPr="004577F0">
              <w:rPr>
                <w:rFonts w:cs="Times New Roman"/>
                <w:lang w:val="en-AU"/>
              </w:rPr>
              <w:t>[TBD]</w:t>
            </w:r>
          </w:p>
        </w:tc>
        <w:tc>
          <w:tcPr>
            <w:tcW w:w="2027" w:type="dxa"/>
            <w:tcBorders>
              <w:top w:val="single" w:sz="4" w:space="0" w:color="auto"/>
              <w:left w:val="single" w:sz="4" w:space="0" w:color="auto"/>
              <w:bottom w:val="single" w:sz="4" w:space="0" w:color="auto"/>
              <w:right w:val="single" w:sz="4" w:space="0" w:color="auto"/>
            </w:tcBorders>
            <w:shd w:val="pct15" w:color="auto" w:fill="FFFFFF" w:themeFill="background1"/>
          </w:tcPr>
          <w:p w:rsidR="007F77E9" w:rsidRPr="004577F0" w:rsidRDefault="007F77E9" w:rsidP="000F37D5">
            <w:pPr>
              <w:widowControl w:val="0"/>
              <w:spacing w:before="60" w:after="60"/>
              <w:rPr>
                <w:rFonts w:cs="Times New Roman"/>
                <w:lang w:val="en-AU"/>
              </w:rPr>
            </w:pPr>
          </w:p>
        </w:tc>
        <w:tc>
          <w:tcPr>
            <w:tcW w:w="1213" w:type="dxa"/>
            <w:tcBorders>
              <w:top w:val="single" w:sz="4" w:space="0" w:color="auto"/>
              <w:left w:val="single" w:sz="4" w:space="0" w:color="auto"/>
              <w:bottom w:val="single" w:sz="4" w:space="0" w:color="auto"/>
              <w:right w:val="single" w:sz="6" w:space="0" w:color="auto"/>
            </w:tcBorders>
            <w:shd w:val="pct15" w:color="auto" w:fill="FFFFFF" w:themeFill="background1"/>
          </w:tcPr>
          <w:p w:rsidR="007F77E9" w:rsidRPr="004577F0" w:rsidRDefault="00076CF5" w:rsidP="000F37D5">
            <w:pPr>
              <w:spacing w:before="60" w:after="60"/>
              <w:jc w:val="center"/>
              <w:rPr>
                <w:rFonts w:cs="Times New Roman"/>
                <w:lang w:val="en-AU"/>
              </w:rPr>
            </w:pPr>
            <w:r w:rsidRPr="004577F0">
              <w:rPr>
                <w:rFonts w:cs="Times New Roman"/>
                <w:lang w:val="en-AU"/>
              </w:rPr>
              <w:t>WP5D</w:t>
            </w:r>
          </w:p>
          <w:p w:rsidR="008E6C67" w:rsidRPr="004577F0" w:rsidRDefault="008E6C67" w:rsidP="000F37D5">
            <w:pPr>
              <w:spacing w:before="60" w:after="60"/>
              <w:jc w:val="center"/>
              <w:rPr>
                <w:rFonts w:cs="Times New Roman"/>
                <w:lang w:val="en-AU"/>
              </w:rPr>
            </w:pPr>
            <w:r w:rsidRPr="004577F0">
              <w:rPr>
                <w:rFonts w:cs="Times New Roman"/>
                <w:lang w:val="en-AU"/>
              </w:rPr>
              <w:t>meeting</w:t>
            </w:r>
          </w:p>
        </w:tc>
        <w:tc>
          <w:tcPr>
            <w:tcW w:w="3000" w:type="dxa"/>
            <w:tcBorders>
              <w:top w:val="single" w:sz="4" w:space="0" w:color="auto"/>
              <w:left w:val="single" w:sz="4" w:space="0" w:color="auto"/>
              <w:bottom w:val="single" w:sz="4" w:space="0" w:color="auto"/>
              <w:right w:val="single" w:sz="8" w:space="0" w:color="auto"/>
            </w:tcBorders>
            <w:shd w:val="pct15" w:color="auto" w:fill="FFFFFF" w:themeFill="background1"/>
          </w:tcPr>
          <w:p w:rsidR="007F77E9" w:rsidRPr="004577F0" w:rsidRDefault="007F77E9" w:rsidP="000F37D5">
            <w:pPr>
              <w:overflowPunct w:val="0"/>
              <w:autoSpaceDE w:val="0"/>
              <w:autoSpaceDN w:val="0"/>
              <w:adjustRightInd w:val="0"/>
              <w:spacing w:before="60" w:after="60"/>
              <w:textAlignment w:val="baseline"/>
              <w:rPr>
                <w:rFonts w:cs="Times New Roman"/>
                <w:kern w:val="2"/>
                <w:lang w:val="en-AU" w:eastAsia="ko-KR"/>
              </w:rPr>
            </w:pPr>
          </w:p>
        </w:tc>
      </w:tr>
      <w:tr w:rsidR="007F77E9" w:rsidRPr="004577F0" w:rsidTr="000F37D5">
        <w:trPr>
          <w:cantSplit/>
          <w:trHeight w:val="184"/>
        </w:trPr>
        <w:tc>
          <w:tcPr>
            <w:tcW w:w="840" w:type="dxa"/>
            <w:vMerge/>
            <w:tcBorders>
              <w:left w:val="single" w:sz="8" w:space="0" w:color="auto"/>
              <w:right w:val="single" w:sz="4" w:space="0" w:color="auto"/>
            </w:tcBorders>
            <w:vAlign w:val="bottom"/>
          </w:tcPr>
          <w:p w:rsidR="007F77E9" w:rsidRPr="004577F0" w:rsidRDefault="007F77E9" w:rsidP="000F37D5">
            <w:pPr>
              <w:rPr>
                <w:rFonts w:cs="Times New Roman"/>
                <w:bCs/>
                <w:lang w:val="en-AU"/>
              </w:rPr>
            </w:pPr>
          </w:p>
        </w:tc>
        <w:tc>
          <w:tcPr>
            <w:tcW w:w="2520" w:type="dxa"/>
            <w:tcBorders>
              <w:top w:val="single" w:sz="4" w:space="0" w:color="auto"/>
              <w:left w:val="single" w:sz="4" w:space="0" w:color="auto"/>
              <w:bottom w:val="single" w:sz="4" w:space="0" w:color="auto"/>
              <w:right w:val="single" w:sz="4" w:space="0" w:color="auto"/>
            </w:tcBorders>
            <w:shd w:val="pct15" w:color="auto" w:fill="FFFFFF" w:themeFill="background1"/>
          </w:tcPr>
          <w:p w:rsidR="007F77E9" w:rsidRPr="004577F0" w:rsidRDefault="00076CF5" w:rsidP="000F37D5">
            <w:pPr>
              <w:spacing w:before="60" w:after="60"/>
              <w:rPr>
                <w:rFonts w:cs="Times New Roman"/>
                <w:lang w:val="en-AU"/>
              </w:rPr>
            </w:pPr>
            <w:r w:rsidRPr="004577F0">
              <w:rPr>
                <w:rFonts w:cs="Times New Roman"/>
                <w:lang w:val="en-AU"/>
              </w:rPr>
              <w:t>20 – 28 February</w:t>
            </w:r>
          </w:p>
          <w:p w:rsidR="007F77E9" w:rsidRPr="004577F0" w:rsidRDefault="00076CF5" w:rsidP="000F37D5">
            <w:pPr>
              <w:spacing w:before="60" w:after="60"/>
              <w:rPr>
                <w:rFonts w:cs="Times New Roman"/>
                <w:lang w:val="en-AU"/>
              </w:rPr>
            </w:pPr>
            <w:r w:rsidRPr="004577F0">
              <w:rPr>
                <w:rFonts w:cs="Times New Roman"/>
                <w:lang w:val="en-AU"/>
              </w:rPr>
              <w:t>[Geneva]</w:t>
            </w:r>
          </w:p>
        </w:tc>
        <w:tc>
          <w:tcPr>
            <w:tcW w:w="2027" w:type="dxa"/>
            <w:tcBorders>
              <w:top w:val="single" w:sz="4" w:space="0" w:color="auto"/>
              <w:left w:val="single" w:sz="4" w:space="0" w:color="auto"/>
              <w:bottom w:val="single" w:sz="4" w:space="0" w:color="auto"/>
              <w:right w:val="single" w:sz="4" w:space="0" w:color="auto"/>
            </w:tcBorders>
            <w:shd w:val="pct15" w:color="auto" w:fill="FFFFFF" w:themeFill="background1"/>
          </w:tcPr>
          <w:p w:rsidR="007F77E9" w:rsidRPr="004577F0" w:rsidRDefault="007F77E9" w:rsidP="000F37D5">
            <w:pPr>
              <w:widowControl w:val="0"/>
              <w:spacing w:before="60" w:after="60"/>
              <w:rPr>
                <w:rFonts w:cs="Times New Roman"/>
                <w:lang w:val="en-AU"/>
              </w:rPr>
            </w:pPr>
          </w:p>
        </w:tc>
        <w:tc>
          <w:tcPr>
            <w:tcW w:w="1213" w:type="dxa"/>
            <w:tcBorders>
              <w:top w:val="single" w:sz="4" w:space="0" w:color="auto"/>
              <w:left w:val="single" w:sz="4" w:space="0" w:color="auto"/>
              <w:bottom w:val="single" w:sz="4" w:space="0" w:color="auto"/>
              <w:right w:val="single" w:sz="6" w:space="0" w:color="auto"/>
            </w:tcBorders>
            <w:shd w:val="pct15" w:color="auto" w:fill="FFFFFF" w:themeFill="background1"/>
          </w:tcPr>
          <w:p w:rsidR="007F77E9" w:rsidRPr="004577F0" w:rsidRDefault="00076CF5" w:rsidP="000F37D5">
            <w:pPr>
              <w:spacing w:before="60" w:after="60"/>
              <w:jc w:val="center"/>
              <w:rPr>
                <w:rFonts w:cs="Times New Roman"/>
                <w:lang w:val="en-AU"/>
              </w:rPr>
            </w:pPr>
            <w:r w:rsidRPr="004577F0">
              <w:rPr>
                <w:rFonts w:cs="Times New Roman"/>
                <w:lang w:val="en-AU"/>
              </w:rPr>
              <w:t>JTG 4-5-6-7 Meeting</w:t>
            </w:r>
          </w:p>
        </w:tc>
        <w:tc>
          <w:tcPr>
            <w:tcW w:w="3000" w:type="dxa"/>
            <w:tcBorders>
              <w:top w:val="single" w:sz="4" w:space="0" w:color="auto"/>
              <w:left w:val="single" w:sz="4" w:space="0" w:color="auto"/>
              <w:bottom w:val="single" w:sz="4" w:space="0" w:color="auto"/>
              <w:right w:val="single" w:sz="8" w:space="0" w:color="auto"/>
            </w:tcBorders>
            <w:shd w:val="pct15" w:color="auto" w:fill="FFFFFF" w:themeFill="background1"/>
          </w:tcPr>
          <w:p w:rsidR="007F77E9" w:rsidRPr="004577F0" w:rsidRDefault="00076CF5" w:rsidP="000F37D5">
            <w:pPr>
              <w:overflowPunct w:val="0"/>
              <w:autoSpaceDE w:val="0"/>
              <w:autoSpaceDN w:val="0"/>
              <w:adjustRightInd w:val="0"/>
              <w:spacing w:before="60" w:after="60"/>
              <w:textAlignment w:val="baseline"/>
              <w:rPr>
                <w:rFonts w:cs="Times New Roman"/>
                <w:kern w:val="2"/>
                <w:lang w:val="en-AU" w:eastAsia="ko-KR"/>
              </w:rPr>
            </w:pPr>
            <w:r w:rsidRPr="004577F0">
              <w:rPr>
                <w:rFonts w:cs="Times New Roman"/>
                <w:kern w:val="2"/>
                <w:lang w:val="en-AU" w:eastAsia="ko-KR"/>
              </w:rPr>
              <w:t>Follow up the results of JTG4-5-6-7 and dispatch necessary information in APG email reflectors</w:t>
            </w:r>
          </w:p>
        </w:tc>
      </w:tr>
      <w:tr w:rsidR="007F77E9" w:rsidRPr="004577F0" w:rsidTr="000F37D5">
        <w:trPr>
          <w:cantSplit/>
          <w:trHeight w:val="184"/>
        </w:trPr>
        <w:tc>
          <w:tcPr>
            <w:tcW w:w="840" w:type="dxa"/>
            <w:vMerge/>
            <w:tcBorders>
              <w:left w:val="single" w:sz="8" w:space="0" w:color="auto"/>
              <w:right w:val="single" w:sz="4" w:space="0" w:color="auto"/>
            </w:tcBorders>
            <w:vAlign w:val="bottom"/>
            <w:hideMark/>
          </w:tcPr>
          <w:p w:rsidR="007F77E9" w:rsidRPr="004577F0" w:rsidRDefault="007F77E9" w:rsidP="000F37D5">
            <w:pPr>
              <w:rPr>
                <w:rFonts w:cs="Times New Roman"/>
                <w:bCs/>
                <w:kern w:val="2"/>
                <w:lang w:val="en-AU" w:eastAsia="ko-KR"/>
              </w:rPr>
            </w:pPr>
          </w:p>
        </w:tc>
        <w:tc>
          <w:tcPr>
            <w:tcW w:w="2520" w:type="dxa"/>
            <w:tcBorders>
              <w:top w:val="single" w:sz="4" w:space="0" w:color="auto"/>
              <w:left w:val="single" w:sz="4" w:space="0" w:color="auto"/>
              <w:bottom w:val="single" w:sz="4" w:space="0" w:color="auto"/>
              <w:right w:val="single" w:sz="4" w:space="0" w:color="auto"/>
            </w:tcBorders>
            <w:shd w:val="pct15" w:color="auto" w:fill="FFFFFF" w:themeFill="background1"/>
          </w:tcPr>
          <w:p w:rsidR="007F77E9" w:rsidRPr="004577F0" w:rsidRDefault="00076CF5" w:rsidP="00087865">
            <w:pPr>
              <w:spacing w:before="60" w:after="60"/>
              <w:rPr>
                <w:rFonts w:cs="Times New Roman"/>
                <w:lang w:val="en-AU"/>
              </w:rPr>
            </w:pPr>
            <w:r w:rsidRPr="004577F0">
              <w:rPr>
                <w:rFonts w:cs="Times New Roman"/>
                <w:lang w:val="en-AU"/>
              </w:rPr>
              <w:t xml:space="preserve">February to </w:t>
            </w:r>
            <w:r w:rsidR="00087865" w:rsidRPr="004577F0">
              <w:rPr>
                <w:rFonts w:cs="Times New Roman"/>
                <w:lang w:val="en-AU"/>
              </w:rPr>
              <w:t xml:space="preserve">May </w:t>
            </w:r>
          </w:p>
        </w:tc>
        <w:tc>
          <w:tcPr>
            <w:tcW w:w="2027" w:type="dxa"/>
            <w:tcBorders>
              <w:top w:val="single" w:sz="4" w:space="0" w:color="auto"/>
              <w:left w:val="single" w:sz="4" w:space="0" w:color="auto"/>
              <w:bottom w:val="single" w:sz="4" w:space="0" w:color="auto"/>
              <w:right w:val="single" w:sz="4" w:space="0" w:color="auto"/>
            </w:tcBorders>
            <w:shd w:val="pct15" w:color="auto" w:fill="FFFFFF" w:themeFill="background1"/>
          </w:tcPr>
          <w:p w:rsidR="007F77E9" w:rsidRPr="004577F0" w:rsidRDefault="007F77E9" w:rsidP="000F37D5">
            <w:pPr>
              <w:widowControl w:val="0"/>
              <w:spacing w:before="60" w:after="60"/>
              <w:rPr>
                <w:rFonts w:cs="Times New Roman"/>
                <w:lang w:val="en-AU"/>
              </w:rPr>
            </w:pPr>
          </w:p>
        </w:tc>
        <w:tc>
          <w:tcPr>
            <w:tcW w:w="1213" w:type="dxa"/>
            <w:tcBorders>
              <w:top w:val="single" w:sz="4" w:space="0" w:color="auto"/>
              <w:left w:val="single" w:sz="4" w:space="0" w:color="auto"/>
              <w:bottom w:val="single" w:sz="4" w:space="0" w:color="auto"/>
              <w:right w:val="single" w:sz="6" w:space="0" w:color="auto"/>
            </w:tcBorders>
            <w:shd w:val="pct15" w:color="auto" w:fill="FFFFFF" w:themeFill="background1"/>
          </w:tcPr>
          <w:p w:rsidR="007F77E9" w:rsidRPr="004577F0" w:rsidRDefault="00076CF5" w:rsidP="000F37D5">
            <w:pPr>
              <w:spacing w:before="60" w:after="60"/>
              <w:jc w:val="center"/>
              <w:rPr>
                <w:rFonts w:cs="Times New Roman"/>
                <w:kern w:val="2"/>
                <w:lang w:val="en-AU" w:eastAsia="ko-KR"/>
              </w:rPr>
            </w:pPr>
            <w:r w:rsidRPr="004577F0">
              <w:rPr>
                <w:rFonts w:cs="Times New Roman"/>
                <w:lang w:val="en-AU"/>
              </w:rPr>
              <w:t>1</w:t>
            </w:r>
            <w:r w:rsidRPr="004577F0">
              <w:rPr>
                <w:rFonts w:cs="Times New Roman"/>
                <w:vertAlign w:val="superscript"/>
                <w:lang w:val="en-AU"/>
              </w:rPr>
              <w:t>st</w:t>
            </w:r>
            <w:r w:rsidRPr="004577F0">
              <w:rPr>
                <w:rFonts w:cs="Times New Roman"/>
                <w:lang w:val="en-AU"/>
              </w:rPr>
              <w:t xml:space="preserve"> round of ITU-R Study Groups Meetings</w:t>
            </w:r>
          </w:p>
        </w:tc>
        <w:tc>
          <w:tcPr>
            <w:tcW w:w="3000" w:type="dxa"/>
            <w:tcBorders>
              <w:top w:val="single" w:sz="4" w:space="0" w:color="auto"/>
              <w:left w:val="single" w:sz="4" w:space="0" w:color="auto"/>
              <w:bottom w:val="single" w:sz="4" w:space="0" w:color="auto"/>
              <w:right w:val="single" w:sz="8" w:space="0" w:color="auto"/>
            </w:tcBorders>
            <w:shd w:val="pct15" w:color="auto" w:fill="FFFFFF" w:themeFill="background1"/>
          </w:tcPr>
          <w:p w:rsidR="007F77E9" w:rsidRPr="004577F0" w:rsidRDefault="00076CF5" w:rsidP="000F37D5">
            <w:pPr>
              <w:overflowPunct w:val="0"/>
              <w:autoSpaceDE w:val="0"/>
              <w:autoSpaceDN w:val="0"/>
              <w:adjustRightInd w:val="0"/>
              <w:spacing w:before="60" w:after="60"/>
              <w:textAlignment w:val="baseline"/>
              <w:rPr>
                <w:rFonts w:cs="Times New Roman"/>
                <w:lang w:val="en-AU"/>
              </w:rPr>
            </w:pPr>
            <w:r w:rsidRPr="004577F0">
              <w:rPr>
                <w:rFonts w:cs="Times New Roman"/>
                <w:kern w:val="2"/>
                <w:lang w:val="en-AU" w:eastAsia="ko-KR"/>
              </w:rPr>
              <w:t>Follow up the results of ITU-R Study Groups and dispatch necessary information in APG email reflectors</w:t>
            </w:r>
          </w:p>
        </w:tc>
      </w:tr>
      <w:tr w:rsidR="007F77E9" w:rsidRPr="004577F0" w:rsidTr="000F37D5">
        <w:trPr>
          <w:cantSplit/>
        </w:trPr>
        <w:tc>
          <w:tcPr>
            <w:tcW w:w="840" w:type="dxa"/>
            <w:vMerge/>
            <w:tcBorders>
              <w:left w:val="single" w:sz="8" w:space="0" w:color="auto"/>
              <w:right w:val="single" w:sz="4" w:space="0" w:color="auto"/>
            </w:tcBorders>
            <w:vAlign w:val="center"/>
            <w:hideMark/>
          </w:tcPr>
          <w:p w:rsidR="007F77E9" w:rsidRPr="004577F0" w:rsidRDefault="007F77E9" w:rsidP="000F37D5">
            <w:pPr>
              <w:rPr>
                <w:rFonts w:cs="Times New Roman"/>
                <w:bCs/>
                <w:kern w:val="2"/>
                <w:lang w:val="en-AU" w:eastAsia="ko-KR"/>
              </w:rPr>
            </w:pPr>
          </w:p>
        </w:tc>
        <w:tc>
          <w:tcPr>
            <w:tcW w:w="2520" w:type="dxa"/>
            <w:tcBorders>
              <w:top w:val="single" w:sz="4" w:space="0" w:color="auto"/>
              <w:left w:val="single" w:sz="4" w:space="0" w:color="auto"/>
              <w:bottom w:val="single" w:sz="4" w:space="0" w:color="auto"/>
              <w:right w:val="single" w:sz="4" w:space="0" w:color="auto"/>
            </w:tcBorders>
            <w:shd w:val="pct15" w:color="auto" w:fill="FFFFFF" w:themeFill="background1"/>
            <w:hideMark/>
          </w:tcPr>
          <w:p w:rsidR="007F77E9" w:rsidRPr="004577F0" w:rsidRDefault="00076CF5" w:rsidP="000F37D5">
            <w:pPr>
              <w:widowControl w:val="0"/>
              <w:spacing w:before="60" w:after="60"/>
              <w:jc w:val="both"/>
              <w:rPr>
                <w:rFonts w:cs="Times New Roman"/>
                <w:lang w:val="en-AU"/>
              </w:rPr>
            </w:pPr>
            <w:r w:rsidRPr="004577F0">
              <w:rPr>
                <w:rFonts w:cs="Times New Roman"/>
                <w:lang w:val="en-AU"/>
              </w:rPr>
              <w:t>30</w:t>
            </w:r>
            <w:r w:rsidRPr="004577F0">
              <w:rPr>
                <w:rFonts w:cs="Times New Roman"/>
                <w:vertAlign w:val="superscript"/>
                <w:lang w:val="en-AU"/>
              </w:rPr>
              <w:t xml:space="preserve"> </w:t>
            </w:r>
            <w:r w:rsidRPr="004577F0">
              <w:rPr>
                <w:rFonts w:cs="Times New Roman"/>
                <w:lang w:val="en-AU"/>
              </w:rPr>
              <w:t>April – 9 May</w:t>
            </w:r>
          </w:p>
          <w:p w:rsidR="007F77E9" w:rsidRPr="004577F0" w:rsidRDefault="00076CF5" w:rsidP="000F37D5">
            <w:pPr>
              <w:widowControl w:val="0"/>
              <w:spacing w:before="60" w:after="60"/>
              <w:jc w:val="both"/>
              <w:rPr>
                <w:rFonts w:cs="Times New Roman"/>
                <w:kern w:val="2"/>
                <w:lang w:val="en-AU" w:eastAsia="ko-KR"/>
              </w:rPr>
            </w:pPr>
            <w:r w:rsidRPr="004577F0">
              <w:rPr>
                <w:rFonts w:cs="Times New Roman"/>
                <w:lang w:val="en-AU"/>
              </w:rPr>
              <w:t>Geneva</w:t>
            </w:r>
          </w:p>
        </w:tc>
        <w:tc>
          <w:tcPr>
            <w:tcW w:w="2027" w:type="dxa"/>
            <w:tcBorders>
              <w:top w:val="single" w:sz="4" w:space="0" w:color="auto"/>
              <w:left w:val="single" w:sz="4" w:space="0" w:color="auto"/>
              <w:bottom w:val="single" w:sz="4" w:space="0" w:color="auto"/>
              <w:right w:val="single" w:sz="4" w:space="0" w:color="auto"/>
            </w:tcBorders>
            <w:shd w:val="pct15" w:color="auto" w:fill="FFFFFF" w:themeFill="background1"/>
          </w:tcPr>
          <w:p w:rsidR="007F77E9" w:rsidRPr="004577F0" w:rsidRDefault="007F77E9" w:rsidP="000F37D5">
            <w:pPr>
              <w:widowControl w:val="0"/>
              <w:spacing w:before="60" w:after="60"/>
              <w:jc w:val="both"/>
              <w:rPr>
                <w:rFonts w:cs="Times New Roman"/>
                <w:b/>
                <w:bCs/>
                <w:kern w:val="2"/>
                <w:lang w:val="en-AU" w:eastAsia="ko-KR"/>
              </w:rPr>
            </w:pPr>
          </w:p>
        </w:tc>
        <w:tc>
          <w:tcPr>
            <w:tcW w:w="1213" w:type="dxa"/>
            <w:tcBorders>
              <w:top w:val="single" w:sz="4" w:space="0" w:color="auto"/>
              <w:left w:val="single" w:sz="4" w:space="0" w:color="auto"/>
              <w:bottom w:val="single" w:sz="4" w:space="0" w:color="auto"/>
              <w:right w:val="single" w:sz="6" w:space="0" w:color="auto"/>
            </w:tcBorders>
            <w:shd w:val="pct15" w:color="auto" w:fill="FFFFFF" w:themeFill="background1"/>
            <w:hideMark/>
          </w:tcPr>
          <w:p w:rsidR="007F77E9" w:rsidRPr="004577F0" w:rsidRDefault="00076CF5" w:rsidP="000F37D5">
            <w:pPr>
              <w:widowControl w:val="0"/>
              <w:spacing w:before="60" w:after="60"/>
              <w:jc w:val="center"/>
              <w:rPr>
                <w:rFonts w:cs="Times New Roman"/>
                <w:b/>
                <w:bCs/>
                <w:kern w:val="2"/>
                <w:lang w:val="en-AU" w:eastAsia="ko-KR"/>
              </w:rPr>
            </w:pPr>
            <w:r w:rsidRPr="004577F0">
              <w:rPr>
                <w:rFonts w:cs="Times New Roman"/>
                <w:b/>
                <w:bCs/>
                <w:lang w:val="en-AU"/>
              </w:rPr>
              <w:t>Council 14</w:t>
            </w:r>
          </w:p>
        </w:tc>
        <w:tc>
          <w:tcPr>
            <w:tcW w:w="3000" w:type="dxa"/>
            <w:tcBorders>
              <w:top w:val="single" w:sz="4" w:space="0" w:color="auto"/>
              <w:left w:val="single" w:sz="4" w:space="0" w:color="auto"/>
              <w:bottom w:val="single" w:sz="4" w:space="0" w:color="auto"/>
              <w:right w:val="single" w:sz="8" w:space="0" w:color="auto"/>
            </w:tcBorders>
            <w:shd w:val="pct15" w:color="auto" w:fill="FFFFFF" w:themeFill="background1"/>
            <w:hideMark/>
          </w:tcPr>
          <w:p w:rsidR="007F77E9" w:rsidRPr="004577F0" w:rsidRDefault="007F77E9" w:rsidP="000F37D5">
            <w:pPr>
              <w:widowControl w:val="0"/>
              <w:spacing w:before="60" w:after="60"/>
              <w:jc w:val="both"/>
              <w:rPr>
                <w:rFonts w:cs="Times New Roman"/>
                <w:kern w:val="2"/>
                <w:lang w:val="en-AU" w:eastAsia="ko-KR"/>
              </w:rPr>
            </w:pPr>
          </w:p>
        </w:tc>
      </w:tr>
      <w:tr w:rsidR="007F77E9" w:rsidRPr="004577F0" w:rsidTr="001E4AD6">
        <w:trPr>
          <w:cantSplit/>
        </w:trPr>
        <w:tc>
          <w:tcPr>
            <w:tcW w:w="840" w:type="dxa"/>
            <w:vMerge/>
            <w:tcBorders>
              <w:left w:val="single" w:sz="8" w:space="0" w:color="auto"/>
              <w:right w:val="single" w:sz="4" w:space="0" w:color="auto"/>
            </w:tcBorders>
            <w:vAlign w:val="center"/>
          </w:tcPr>
          <w:p w:rsidR="007F77E9" w:rsidRPr="004577F0" w:rsidRDefault="007F77E9" w:rsidP="000F37D5">
            <w:pPr>
              <w:rPr>
                <w:rFonts w:cs="Times New Roman"/>
                <w:bCs/>
                <w:kern w:val="2"/>
                <w:lang w:val="en-AU" w:eastAsia="ko-KR"/>
              </w:rPr>
            </w:pPr>
          </w:p>
        </w:tc>
        <w:tc>
          <w:tcPr>
            <w:tcW w:w="2520" w:type="dxa"/>
            <w:tcBorders>
              <w:top w:val="single" w:sz="4" w:space="0" w:color="auto"/>
              <w:left w:val="single" w:sz="4" w:space="0" w:color="auto"/>
              <w:bottom w:val="single" w:sz="4" w:space="0" w:color="auto"/>
              <w:right w:val="single" w:sz="4" w:space="0" w:color="auto"/>
            </w:tcBorders>
            <w:shd w:val="clear" w:color="auto" w:fill="FFFFFF" w:themeFill="background1"/>
          </w:tcPr>
          <w:p w:rsidR="007F77E9" w:rsidRPr="004577F0" w:rsidRDefault="008E6C67" w:rsidP="008E6C67">
            <w:pPr>
              <w:spacing w:before="60" w:after="60"/>
              <w:rPr>
                <w:rFonts w:cs="Times New Roman"/>
                <w:bCs/>
                <w:lang w:val="en-AU"/>
              </w:rPr>
            </w:pPr>
            <w:r w:rsidRPr="004577F0">
              <w:rPr>
                <w:rFonts w:cs="Times New Roman"/>
                <w:bCs/>
                <w:lang w:val="en-AU"/>
              </w:rPr>
              <w:t>9 – 13 June</w:t>
            </w:r>
          </w:p>
          <w:p w:rsidR="008E6C67" w:rsidRPr="004577F0" w:rsidRDefault="008E6C67" w:rsidP="008E6C67">
            <w:pPr>
              <w:spacing w:before="60" w:after="60"/>
              <w:rPr>
                <w:rFonts w:cs="Times New Roman"/>
                <w:bCs/>
                <w:lang w:val="en-AU"/>
              </w:rPr>
            </w:pPr>
            <w:r w:rsidRPr="004577F0">
              <w:rPr>
                <w:rFonts w:cs="Times New Roman"/>
                <w:bCs/>
                <w:lang w:val="en-AU"/>
              </w:rPr>
              <w:t>Brisbane, Australia</w:t>
            </w:r>
          </w:p>
          <w:p w:rsidR="008E6C67" w:rsidRPr="004577F0" w:rsidRDefault="008E6C67" w:rsidP="008E6C67">
            <w:pPr>
              <w:spacing w:before="60" w:after="60"/>
              <w:rPr>
                <w:rFonts w:cs="Times New Roman"/>
                <w:kern w:val="2"/>
                <w:lang w:val="en-AU" w:eastAsia="ko-KR"/>
              </w:rPr>
            </w:pPr>
            <w:r w:rsidRPr="004577F0">
              <w:rPr>
                <w:rFonts w:cs="Times New Roman"/>
                <w:bCs/>
                <w:lang w:val="en-AU"/>
              </w:rPr>
              <w:t>(Preceded by a two day Workshop)</w:t>
            </w:r>
          </w:p>
        </w:tc>
        <w:tc>
          <w:tcPr>
            <w:tcW w:w="2027" w:type="dxa"/>
            <w:tcBorders>
              <w:top w:val="single" w:sz="4" w:space="0" w:color="auto"/>
              <w:left w:val="single" w:sz="4" w:space="0" w:color="auto"/>
              <w:bottom w:val="single" w:sz="4" w:space="0" w:color="auto"/>
              <w:right w:val="single" w:sz="4" w:space="0" w:color="auto"/>
            </w:tcBorders>
            <w:shd w:val="clear" w:color="auto" w:fill="FFFFFF" w:themeFill="background1"/>
          </w:tcPr>
          <w:p w:rsidR="007F77E9" w:rsidRPr="004577F0" w:rsidRDefault="00076CF5" w:rsidP="000F37D5">
            <w:pPr>
              <w:widowControl w:val="0"/>
              <w:spacing w:before="60" w:after="60"/>
              <w:rPr>
                <w:rFonts w:cs="Times New Roman"/>
                <w:b/>
                <w:bCs/>
                <w:kern w:val="2"/>
                <w:lang w:val="en-AU" w:eastAsia="ko-KR"/>
              </w:rPr>
            </w:pPr>
            <w:r w:rsidRPr="004577F0">
              <w:rPr>
                <w:rFonts w:cs="Times New Roman"/>
                <w:lang w:val="en-AU"/>
              </w:rPr>
              <w:t>The 3</w:t>
            </w:r>
            <w:r w:rsidRPr="004577F0">
              <w:rPr>
                <w:rFonts w:cs="Times New Roman"/>
                <w:vertAlign w:val="superscript"/>
                <w:lang w:val="en-AU"/>
              </w:rPr>
              <w:t>rd</w:t>
            </w:r>
            <w:r w:rsidRPr="004577F0">
              <w:rPr>
                <w:rFonts w:cs="Times New Roman"/>
                <w:lang w:val="en-AU"/>
              </w:rPr>
              <w:t xml:space="preserve"> Meeting of  APT Conference Preparatory Group for WRC-15 </w:t>
            </w:r>
            <w:r w:rsidRPr="004577F0">
              <w:rPr>
                <w:rFonts w:cs="Times New Roman"/>
                <w:b/>
                <w:lang w:val="en-AU"/>
              </w:rPr>
              <w:t>(APG15-3)</w:t>
            </w:r>
          </w:p>
        </w:tc>
        <w:tc>
          <w:tcPr>
            <w:tcW w:w="1213" w:type="dxa"/>
            <w:tcBorders>
              <w:top w:val="single" w:sz="4" w:space="0" w:color="auto"/>
              <w:left w:val="single" w:sz="4" w:space="0" w:color="auto"/>
              <w:bottom w:val="single" w:sz="4" w:space="0" w:color="auto"/>
              <w:right w:val="single" w:sz="6" w:space="0" w:color="auto"/>
            </w:tcBorders>
            <w:shd w:val="clear" w:color="auto" w:fill="FFFFFF" w:themeFill="background1"/>
          </w:tcPr>
          <w:p w:rsidR="007F77E9" w:rsidRPr="004577F0" w:rsidRDefault="007F77E9" w:rsidP="000F37D5">
            <w:pPr>
              <w:widowControl w:val="0"/>
              <w:spacing w:before="60" w:after="60"/>
              <w:jc w:val="center"/>
              <w:rPr>
                <w:rFonts w:cs="Times New Roman"/>
                <w:b/>
                <w:bCs/>
                <w:kern w:val="2"/>
                <w:lang w:val="en-AU" w:eastAsia="ko-KR"/>
              </w:rPr>
            </w:pPr>
          </w:p>
        </w:tc>
        <w:tc>
          <w:tcPr>
            <w:tcW w:w="3000" w:type="dxa"/>
            <w:tcBorders>
              <w:top w:val="single" w:sz="4" w:space="0" w:color="auto"/>
              <w:left w:val="single" w:sz="4" w:space="0" w:color="auto"/>
              <w:bottom w:val="single" w:sz="4" w:space="0" w:color="auto"/>
              <w:right w:val="single" w:sz="8" w:space="0" w:color="auto"/>
            </w:tcBorders>
            <w:shd w:val="clear" w:color="auto" w:fill="FFFFFF" w:themeFill="background1"/>
          </w:tcPr>
          <w:p w:rsidR="00446C02" w:rsidRPr="00446C02" w:rsidRDefault="00446C02" w:rsidP="007F77E9">
            <w:pPr>
              <w:numPr>
                <w:ilvl w:val="0"/>
                <w:numId w:val="15"/>
              </w:numPr>
              <w:overflowPunct w:val="0"/>
              <w:autoSpaceDE w:val="0"/>
              <w:autoSpaceDN w:val="0"/>
              <w:adjustRightInd w:val="0"/>
              <w:spacing w:before="60" w:after="60"/>
              <w:textAlignment w:val="baseline"/>
              <w:rPr>
                <w:rFonts w:cs="Times New Roman"/>
                <w:kern w:val="2"/>
                <w:lang w:val="en-AU" w:eastAsia="ko-KR"/>
              </w:rPr>
            </w:pPr>
            <w:r w:rsidRPr="004243A3">
              <w:rPr>
                <w:rFonts w:cs="Times New Roman"/>
              </w:rPr>
              <w:t>Adoption of revised working method</w:t>
            </w:r>
            <w:r>
              <w:rPr>
                <w:rFonts w:cs="Times New Roman"/>
              </w:rPr>
              <w:t>s</w:t>
            </w:r>
            <w:r w:rsidRPr="004243A3">
              <w:rPr>
                <w:rFonts w:cs="Times New Roman"/>
              </w:rPr>
              <w:t xml:space="preserve"> of APG</w:t>
            </w:r>
          </w:p>
          <w:p w:rsidR="007F77E9" w:rsidRPr="004577F0" w:rsidRDefault="00076CF5" w:rsidP="007F77E9">
            <w:pPr>
              <w:numPr>
                <w:ilvl w:val="0"/>
                <w:numId w:val="15"/>
              </w:numPr>
              <w:overflowPunct w:val="0"/>
              <w:autoSpaceDE w:val="0"/>
              <w:autoSpaceDN w:val="0"/>
              <w:adjustRightInd w:val="0"/>
              <w:spacing w:before="60" w:after="60"/>
              <w:textAlignment w:val="baseline"/>
              <w:rPr>
                <w:rFonts w:cs="Times New Roman"/>
                <w:kern w:val="2"/>
                <w:lang w:val="en-AU" w:eastAsia="ko-KR"/>
              </w:rPr>
            </w:pPr>
            <w:r w:rsidRPr="004577F0">
              <w:rPr>
                <w:rFonts w:cs="Times New Roman"/>
                <w:lang w:val="en-AU"/>
              </w:rPr>
              <w:t xml:space="preserve">Consideration of the study results of ITU-R Study Groups  </w:t>
            </w:r>
          </w:p>
          <w:p w:rsidR="007F77E9" w:rsidRPr="004577F0" w:rsidRDefault="00076CF5" w:rsidP="007F77E9">
            <w:pPr>
              <w:numPr>
                <w:ilvl w:val="0"/>
                <w:numId w:val="15"/>
              </w:numPr>
              <w:overflowPunct w:val="0"/>
              <w:autoSpaceDE w:val="0"/>
              <w:autoSpaceDN w:val="0"/>
              <w:adjustRightInd w:val="0"/>
              <w:spacing w:before="60" w:after="60"/>
              <w:textAlignment w:val="baseline"/>
              <w:rPr>
                <w:rFonts w:cs="Times New Roman"/>
                <w:kern w:val="2"/>
                <w:lang w:val="en-AU" w:eastAsia="ko-KR"/>
              </w:rPr>
            </w:pPr>
            <w:r w:rsidRPr="004577F0">
              <w:rPr>
                <w:rFonts w:cs="Times New Roman"/>
                <w:lang w:val="en-AU"/>
              </w:rPr>
              <w:t>Update APT’s  preliminary views on WRC-15 agenda items based on the outcomes of APG15-2 and members’ contribution</w:t>
            </w:r>
          </w:p>
          <w:p w:rsidR="007F77E9" w:rsidRPr="004577F0" w:rsidRDefault="00076CF5" w:rsidP="007F77E9">
            <w:pPr>
              <w:numPr>
                <w:ilvl w:val="0"/>
                <w:numId w:val="15"/>
              </w:numPr>
              <w:overflowPunct w:val="0"/>
              <w:autoSpaceDE w:val="0"/>
              <w:autoSpaceDN w:val="0"/>
              <w:adjustRightInd w:val="0"/>
              <w:spacing w:before="60" w:after="60"/>
              <w:textAlignment w:val="baseline"/>
              <w:rPr>
                <w:rFonts w:cs="Times New Roman"/>
                <w:kern w:val="2"/>
                <w:lang w:val="en-AU" w:eastAsia="ko-KR"/>
              </w:rPr>
            </w:pPr>
            <w:r w:rsidRPr="004577F0">
              <w:rPr>
                <w:rFonts w:cs="Times New Roman"/>
                <w:kern w:val="2"/>
                <w:lang w:val="en-AU" w:eastAsia="ko-KR"/>
              </w:rPr>
              <w:t>Consideration of the outcomes of RAG-14 and take appropriate actions for RA-15 preparation</w:t>
            </w:r>
          </w:p>
          <w:p w:rsidR="007F77E9" w:rsidRPr="004577F0" w:rsidRDefault="00076CF5" w:rsidP="007F77E9">
            <w:pPr>
              <w:numPr>
                <w:ilvl w:val="0"/>
                <w:numId w:val="15"/>
              </w:numPr>
              <w:overflowPunct w:val="0"/>
              <w:autoSpaceDE w:val="0"/>
              <w:autoSpaceDN w:val="0"/>
              <w:adjustRightInd w:val="0"/>
              <w:spacing w:before="60" w:after="60"/>
              <w:textAlignment w:val="baseline"/>
              <w:rPr>
                <w:rFonts w:cs="Times New Roman"/>
                <w:kern w:val="2"/>
                <w:lang w:val="en-AU" w:eastAsia="ko-KR"/>
              </w:rPr>
            </w:pPr>
            <w:r w:rsidRPr="004577F0">
              <w:rPr>
                <w:rFonts w:cs="Times New Roman"/>
                <w:kern w:val="2"/>
                <w:lang w:val="en-AU" w:eastAsia="ko-KR"/>
              </w:rPr>
              <w:t>Develop and update APT’s view on RA-15 related issues considering the outcomes of APG15-1 and  members’ contributions</w:t>
            </w:r>
          </w:p>
          <w:p w:rsidR="007F77E9" w:rsidRPr="004577F0" w:rsidRDefault="00076CF5" w:rsidP="007F77E9">
            <w:pPr>
              <w:numPr>
                <w:ilvl w:val="0"/>
                <w:numId w:val="15"/>
              </w:numPr>
              <w:overflowPunct w:val="0"/>
              <w:autoSpaceDE w:val="0"/>
              <w:autoSpaceDN w:val="0"/>
              <w:adjustRightInd w:val="0"/>
              <w:spacing w:before="60" w:after="60"/>
              <w:textAlignment w:val="baseline"/>
              <w:rPr>
                <w:rFonts w:cs="Times New Roman"/>
                <w:kern w:val="2"/>
                <w:lang w:val="en-AU" w:eastAsia="ko-KR"/>
              </w:rPr>
            </w:pPr>
            <w:r w:rsidRPr="004577F0">
              <w:rPr>
                <w:rFonts w:cs="Times New Roman"/>
                <w:kern w:val="2"/>
                <w:lang w:val="en-AU" w:eastAsia="ko-KR"/>
              </w:rPr>
              <w:t xml:space="preserve">Development of any radiocommunication related proposals for PP-14 for the consideration of APT’s preparatory group activities for PP-14  </w:t>
            </w:r>
          </w:p>
        </w:tc>
      </w:tr>
      <w:tr w:rsidR="001E4AD6" w:rsidRPr="004577F0" w:rsidTr="001E4AD6">
        <w:trPr>
          <w:cantSplit/>
        </w:trPr>
        <w:tc>
          <w:tcPr>
            <w:tcW w:w="840" w:type="dxa"/>
            <w:vMerge/>
            <w:tcBorders>
              <w:left w:val="single" w:sz="8" w:space="0" w:color="auto"/>
              <w:right w:val="single" w:sz="4" w:space="0" w:color="auto"/>
            </w:tcBorders>
            <w:vAlign w:val="center"/>
          </w:tcPr>
          <w:p w:rsidR="001E4AD6" w:rsidRPr="004577F0" w:rsidRDefault="001E4AD6" w:rsidP="000F37D5">
            <w:pPr>
              <w:rPr>
                <w:rFonts w:cs="Times New Roman"/>
                <w:bCs/>
                <w:kern w:val="2"/>
                <w:lang w:val="en-AU" w:eastAsia="ko-KR"/>
              </w:rPr>
            </w:pPr>
          </w:p>
        </w:tc>
        <w:tc>
          <w:tcPr>
            <w:tcW w:w="2520" w:type="dxa"/>
            <w:tcBorders>
              <w:top w:val="single" w:sz="4" w:space="0" w:color="auto"/>
              <w:left w:val="single" w:sz="4" w:space="0" w:color="auto"/>
              <w:bottom w:val="single" w:sz="4" w:space="0" w:color="auto"/>
              <w:right w:val="single" w:sz="4" w:space="0" w:color="auto"/>
            </w:tcBorders>
            <w:shd w:val="pct20" w:color="auto" w:fill="FFFFFF" w:themeFill="background1"/>
          </w:tcPr>
          <w:p w:rsidR="001E4AD6" w:rsidRPr="004577F0" w:rsidRDefault="001E4AD6" w:rsidP="001E4AD6">
            <w:pPr>
              <w:widowControl w:val="0"/>
              <w:spacing w:before="60" w:after="60"/>
              <w:jc w:val="both"/>
              <w:rPr>
                <w:rFonts w:cs="Times New Roman"/>
                <w:lang w:val="en-AU"/>
              </w:rPr>
            </w:pPr>
            <w:r w:rsidRPr="004577F0">
              <w:rPr>
                <w:rFonts w:cs="Times New Roman"/>
                <w:lang w:val="en-AU"/>
              </w:rPr>
              <w:t>18 – 25 June</w:t>
            </w:r>
          </w:p>
          <w:p w:rsidR="001E4AD6" w:rsidRPr="004577F0" w:rsidRDefault="001E4AD6" w:rsidP="00087865">
            <w:pPr>
              <w:spacing w:before="60" w:after="60"/>
              <w:rPr>
                <w:rFonts w:cs="Times New Roman"/>
                <w:bCs/>
                <w:lang w:val="en-AU"/>
              </w:rPr>
            </w:pPr>
            <w:r w:rsidRPr="004577F0">
              <w:rPr>
                <w:rFonts w:cs="Times New Roman"/>
                <w:lang w:val="en-AU"/>
              </w:rPr>
              <w:t>Canada</w:t>
            </w:r>
          </w:p>
        </w:tc>
        <w:tc>
          <w:tcPr>
            <w:tcW w:w="2027" w:type="dxa"/>
            <w:tcBorders>
              <w:top w:val="single" w:sz="4" w:space="0" w:color="auto"/>
              <w:left w:val="single" w:sz="4" w:space="0" w:color="auto"/>
              <w:bottom w:val="single" w:sz="4" w:space="0" w:color="auto"/>
              <w:right w:val="single" w:sz="4" w:space="0" w:color="auto"/>
            </w:tcBorders>
            <w:shd w:val="pct20" w:color="auto" w:fill="FFFFFF" w:themeFill="background1"/>
          </w:tcPr>
          <w:p w:rsidR="001E4AD6" w:rsidRPr="004577F0" w:rsidRDefault="001E4AD6" w:rsidP="000F37D5">
            <w:pPr>
              <w:widowControl w:val="0"/>
              <w:spacing w:before="60" w:after="60"/>
              <w:rPr>
                <w:rFonts w:cs="Times New Roman"/>
                <w:lang w:val="en-AU"/>
              </w:rPr>
            </w:pPr>
          </w:p>
        </w:tc>
        <w:tc>
          <w:tcPr>
            <w:tcW w:w="1213" w:type="dxa"/>
            <w:tcBorders>
              <w:top w:val="single" w:sz="4" w:space="0" w:color="auto"/>
              <w:left w:val="single" w:sz="4" w:space="0" w:color="auto"/>
              <w:bottom w:val="single" w:sz="4" w:space="0" w:color="auto"/>
              <w:right w:val="single" w:sz="6" w:space="0" w:color="auto"/>
            </w:tcBorders>
            <w:shd w:val="pct20" w:color="auto" w:fill="FFFFFF" w:themeFill="background1"/>
          </w:tcPr>
          <w:p w:rsidR="001E4AD6" w:rsidRPr="004577F0" w:rsidRDefault="001E4AD6" w:rsidP="000F37D5">
            <w:pPr>
              <w:widowControl w:val="0"/>
              <w:spacing w:before="60" w:after="60"/>
              <w:jc w:val="center"/>
              <w:rPr>
                <w:rFonts w:cs="Times New Roman"/>
                <w:b/>
                <w:bCs/>
                <w:kern w:val="2"/>
                <w:lang w:val="en-AU" w:eastAsia="ko-KR"/>
              </w:rPr>
            </w:pPr>
            <w:r w:rsidRPr="004577F0">
              <w:rPr>
                <w:rFonts w:cs="Times New Roman"/>
                <w:bCs/>
                <w:lang w:val="en-AU"/>
              </w:rPr>
              <w:t>WP5D</w:t>
            </w:r>
          </w:p>
        </w:tc>
        <w:tc>
          <w:tcPr>
            <w:tcW w:w="3000" w:type="dxa"/>
            <w:tcBorders>
              <w:top w:val="single" w:sz="4" w:space="0" w:color="auto"/>
              <w:left w:val="single" w:sz="4" w:space="0" w:color="auto"/>
              <w:bottom w:val="single" w:sz="4" w:space="0" w:color="auto"/>
              <w:right w:val="single" w:sz="8" w:space="0" w:color="auto"/>
            </w:tcBorders>
            <w:shd w:val="pct20" w:color="auto" w:fill="FFFFFF" w:themeFill="background1"/>
          </w:tcPr>
          <w:p w:rsidR="001E4AD6" w:rsidRPr="004577F0" w:rsidRDefault="001E4AD6" w:rsidP="001E4AD6">
            <w:pPr>
              <w:overflowPunct w:val="0"/>
              <w:autoSpaceDE w:val="0"/>
              <w:autoSpaceDN w:val="0"/>
              <w:adjustRightInd w:val="0"/>
              <w:spacing w:before="60" w:after="60"/>
              <w:textAlignment w:val="baseline"/>
              <w:rPr>
                <w:rFonts w:cs="Times New Roman"/>
                <w:lang w:val="en-AU"/>
              </w:rPr>
            </w:pPr>
          </w:p>
        </w:tc>
      </w:tr>
      <w:tr w:rsidR="001E4AD6" w:rsidRPr="004577F0" w:rsidTr="001E4AD6">
        <w:trPr>
          <w:cantSplit/>
        </w:trPr>
        <w:tc>
          <w:tcPr>
            <w:tcW w:w="840" w:type="dxa"/>
            <w:vMerge/>
            <w:tcBorders>
              <w:left w:val="single" w:sz="8" w:space="0" w:color="auto"/>
              <w:right w:val="single" w:sz="4" w:space="0" w:color="auto"/>
            </w:tcBorders>
            <w:vAlign w:val="center"/>
          </w:tcPr>
          <w:p w:rsidR="001E4AD6" w:rsidRPr="004577F0" w:rsidRDefault="001E4AD6" w:rsidP="000F37D5">
            <w:pPr>
              <w:rPr>
                <w:rFonts w:cs="Times New Roman"/>
                <w:bCs/>
                <w:kern w:val="2"/>
                <w:lang w:val="en-AU" w:eastAsia="ko-KR"/>
              </w:rPr>
            </w:pPr>
          </w:p>
        </w:tc>
        <w:tc>
          <w:tcPr>
            <w:tcW w:w="2520" w:type="dxa"/>
            <w:tcBorders>
              <w:top w:val="single" w:sz="4" w:space="0" w:color="auto"/>
              <w:left w:val="single" w:sz="4" w:space="0" w:color="auto"/>
              <w:bottom w:val="single" w:sz="4" w:space="0" w:color="auto"/>
              <w:right w:val="single" w:sz="4" w:space="0" w:color="auto"/>
            </w:tcBorders>
            <w:shd w:val="pct20" w:color="auto" w:fill="FFFFFF" w:themeFill="background1"/>
          </w:tcPr>
          <w:p w:rsidR="001E4AD6" w:rsidRPr="004577F0" w:rsidRDefault="001E4AD6" w:rsidP="001E4AD6">
            <w:pPr>
              <w:widowControl w:val="0"/>
              <w:spacing w:before="60" w:after="60"/>
              <w:jc w:val="both"/>
              <w:rPr>
                <w:rFonts w:cs="Times New Roman"/>
                <w:lang w:val="en-AU"/>
              </w:rPr>
            </w:pPr>
            <w:r w:rsidRPr="004577F0">
              <w:rPr>
                <w:rFonts w:cs="Times New Roman"/>
                <w:lang w:val="en-AU"/>
              </w:rPr>
              <w:t>25 – 27 June</w:t>
            </w:r>
          </w:p>
          <w:p w:rsidR="001E4AD6" w:rsidRPr="004577F0" w:rsidRDefault="001E4AD6" w:rsidP="001E4AD6">
            <w:pPr>
              <w:spacing w:before="60" w:after="60"/>
              <w:rPr>
                <w:rFonts w:cs="Times New Roman"/>
                <w:bCs/>
                <w:lang w:val="en-AU"/>
              </w:rPr>
            </w:pPr>
            <w:r w:rsidRPr="004577F0">
              <w:rPr>
                <w:rFonts w:cs="Times New Roman"/>
                <w:lang w:val="en-AU"/>
              </w:rPr>
              <w:t>Geneva</w:t>
            </w:r>
          </w:p>
        </w:tc>
        <w:tc>
          <w:tcPr>
            <w:tcW w:w="2027" w:type="dxa"/>
            <w:tcBorders>
              <w:top w:val="single" w:sz="4" w:space="0" w:color="auto"/>
              <w:left w:val="single" w:sz="4" w:space="0" w:color="auto"/>
              <w:bottom w:val="single" w:sz="4" w:space="0" w:color="auto"/>
              <w:right w:val="single" w:sz="4" w:space="0" w:color="auto"/>
            </w:tcBorders>
            <w:shd w:val="pct20" w:color="auto" w:fill="FFFFFF" w:themeFill="background1"/>
          </w:tcPr>
          <w:p w:rsidR="001E4AD6" w:rsidRPr="004577F0" w:rsidRDefault="001E4AD6" w:rsidP="000F37D5">
            <w:pPr>
              <w:widowControl w:val="0"/>
              <w:spacing w:before="60" w:after="60"/>
              <w:rPr>
                <w:rFonts w:cs="Times New Roman"/>
                <w:lang w:val="en-AU"/>
              </w:rPr>
            </w:pPr>
          </w:p>
        </w:tc>
        <w:tc>
          <w:tcPr>
            <w:tcW w:w="1213" w:type="dxa"/>
            <w:tcBorders>
              <w:top w:val="single" w:sz="4" w:space="0" w:color="auto"/>
              <w:left w:val="single" w:sz="4" w:space="0" w:color="auto"/>
              <w:bottom w:val="single" w:sz="4" w:space="0" w:color="auto"/>
              <w:right w:val="single" w:sz="6" w:space="0" w:color="auto"/>
            </w:tcBorders>
            <w:shd w:val="pct20" w:color="auto" w:fill="FFFFFF" w:themeFill="background1"/>
          </w:tcPr>
          <w:p w:rsidR="001E4AD6" w:rsidRPr="004577F0" w:rsidRDefault="001E4AD6" w:rsidP="000F37D5">
            <w:pPr>
              <w:widowControl w:val="0"/>
              <w:spacing w:before="60" w:after="60"/>
              <w:jc w:val="center"/>
              <w:rPr>
                <w:rFonts w:cs="Times New Roman"/>
                <w:b/>
                <w:bCs/>
                <w:kern w:val="2"/>
                <w:lang w:val="en-AU" w:eastAsia="ko-KR"/>
              </w:rPr>
            </w:pPr>
            <w:r w:rsidRPr="004577F0">
              <w:rPr>
                <w:rFonts w:cs="Times New Roman"/>
                <w:b/>
                <w:bCs/>
                <w:lang w:val="en-AU"/>
              </w:rPr>
              <w:t>RAG-14</w:t>
            </w:r>
          </w:p>
        </w:tc>
        <w:tc>
          <w:tcPr>
            <w:tcW w:w="3000" w:type="dxa"/>
            <w:tcBorders>
              <w:top w:val="single" w:sz="4" w:space="0" w:color="auto"/>
              <w:left w:val="single" w:sz="4" w:space="0" w:color="auto"/>
              <w:bottom w:val="single" w:sz="4" w:space="0" w:color="auto"/>
              <w:right w:val="single" w:sz="8" w:space="0" w:color="auto"/>
            </w:tcBorders>
            <w:shd w:val="pct20" w:color="auto" w:fill="FFFFFF" w:themeFill="background1"/>
          </w:tcPr>
          <w:p w:rsidR="001E4AD6" w:rsidRPr="004577F0" w:rsidRDefault="001E4AD6" w:rsidP="00AA42CC">
            <w:pPr>
              <w:overflowPunct w:val="0"/>
              <w:autoSpaceDE w:val="0"/>
              <w:autoSpaceDN w:val="0"/>
              <w:adjustRightInd w:val="0"/>
              <w:spacing w:before="60" w:after="60"/>
              <w:textAlignment w:val="baseline"/>
              <w:rPr>
                <w:rFonts w:cs="Times New Roman"/>
                <w:kern w:val="2"/>
                <w:lang w:val="en-AU" w:eastAsia="ko-KR"/>
              </w:rPr>
            </w:pPr>
            <w:r w:rsidRPr="004577F0">
              <w:rPr>
                <w:rFonts w:cs="Times New Roman"/>
                <w:kern w:val="2"/>
                <w:lang w:val="en-AU" w:eastAsia="ko-KR"/>
              </w:rPr>
              <w:t>Follow up the results of RAG-14 and dispatch necessary information in APG email reflectors</w:t>
            </w:r>
          </w:p>
        </w:tc>
      </w:tr>
      <w:tr w:rsidR="001E4AD6" w:rsidRPr="004577F0" w:rsidTr="000F37D5">
        <w:trPr>
          <w:cantSplit/>
        </w:trPr>
        <w:tc>
          <w:tcPr>
            <w:tcW w:w="840" w:type="dxa"/>
            <w:vMerge/>
            <w:tcBorders>
              <w:left w:val="single" w:sz="8" w:space="0" w:color="auto"/>
              <w:right w:val="single" w:sz="4" w:space="0" w:color="auto"/>
            </w:tcBorders>
            <w:vAlign w:val="center"/>
          </w:tcPr>
          <w:p w:rsidR="001E4AD6" w:rsidRPr="004577F0" w:rsidRDefault="001E4AD6" w:rsidP="000F37D5">
            <w:pPr>
              <w:rPr>
                <w:rFonts w:cs="Times New Roman"/>
                <w:bCs/>
                <w:kern w:val="2"/>
                <w:lang w:val="en-AU" w:eastAsia="ko-KR"/>
              </w:rPr>
            </w:pPr>
          </w:p>
        </w:tc>
        <w:tc>
          <w:tcPr>
            <w:tcW w:w="2520" w:type="dxa"/>
            <w:tcBorders>
              <w:top w:val="single" w:sz="4" w:space="0" w:color="auto"/>
              <w:left w:val="single" w:sz="4" w:space="0" w:color="auto"/>
              <w:bottom w:val="single" w:sz="4" w:space="0" w:color="auto"/>
              <w:right w:val="single" w:sz="4" w:space="0" w:color="auto"/>
            </w:tcBorders>
            <w:shd w:val="pct15" w:color="auto" w:fill="FFFFFF" w:themeFill="background1"/>
          </w:tcPr>
          <w:p w:rsidR="001E4AD6" w:rsidRPr="004577F0" w:rsidRDefault="001E4AD6" w:rsidP="000F37D5">
            <w:pPr>
              <w:spacing w:before="60" w:after="60"/>
              <w:rPr>
                <w:rFonts w:cs="Times New Roman"/>
                <w:bCs/>
                <w:lang w:val="en-AU"/>
              </w:rPr>
            </w:pPr>
            <w:r w:rsidRPr="004577F0">
              <w:rPr>
                <w:rFonts w:cs="Times New Roman"/>
                <w:bCs/>
                <w:lang w:val="en-AU"/>
              </w:rPr>
              <w:t xml:space="preserve">21 – 31 July </w:t>
            </w:r>
          </w:p>
          <w:p w:rsidR="001E4AD6" w:rsidRPr="004577F0" w:rsidRDefault="001E4AD6" w:rsidP="000F37D5">
            <w:pPr>
              <w:spacing w:before="60" w:after="60"/>
              <w:rPr>
                <w:rFonts w:cs="Times New Roman"/>
                <w:bCs/>
                <w:lang w:val="en-AU"/>
              </w:rPr>
            </w:pPr>
            <w:r w:rsidRPr="004577F0">
              <w:rPr>
                <w:rFonts w:cs="Times New Roman"/>
                <w:bCs/>
                <w:lang w:val="en-AU"/>
              </w:rPr>
              <w:t>[Geneva]</w:t>
            </w:r>
          </w:p>
        </w:tc>
        <w:tc>
          <w:tcPr>
            <w:tcW w:w="2027" w:type="dxa"/>
            <w:tcBorders>
              <w:top w:val="single" w:sz="4" w:space="0" w:color="auto"/>
              <w:left w:val="single" w:sz="4" w:space="0" w:color="auto"/>
              <w:bottom w:val="single" w:sz="4" w:space="0" w:color="auto"/>
              <w:right w:val="single" w:sz="4" w:space="0" w:color="auto"/>
            </w:tcBorders>
            <w:shd w:val="pct15" w:color="auto" w:fill="FFFFFF" w:themeFill="background1"/>
          </w:tcPr>
          <w:p w:rsidR="001E4AD6" w:rsidRPr="004577F0" w:rsidRDefault="001E4AD6" w:rsidP="000F37D5">
            <w:pPr>
              <w:widowControl w:val="0"/>
              <w:spacing w:before="60" w:after="60"/>
              <w:rPr>
                <w:rFonts w:cs="Times New Roman"/>
                <w:lang w:val="en-AU"/>
              </w:rPr>
            </w:pPr>
          </w:p>
        </w:tc>
        <w:tc>
          <w:tcPr>
            <w:tcW w:w="1213" w:type="dxa"/>
            <w:tcBorders>
              <w:top w:val="single" w:sz="4" w:space="0" w:color="auto"/>
              <w:left w:val="single" w:sz="4" w:space="0" w:color="auto"/>
              <w:bottom w:val="single" w:sz="4" w:space="0" w:color="auto"/>
              <w:right w:val="single" w:sz="6" w:space="0" w:color="auto"/>
            </w:tcBorders>
            <w:shd w:val="pct15" w:color="auto" w:fill="FFFFFF" w:themeFill="background1"/>
          </w:tcPr>
          <w:p w:rsidR="001E4AD6" w:rsidRPr="004577F0" w:rsidRDefault="001E4AD6" w:rsidP="000F37D5">
            <w:pPr>
              <w:widowControl w:val="0"/>
              <w:spacing w:before="60" w:after="60"/>
              <w:jc w:val="center"/>
              <w:rPr>
                <w:rFonts w:cs="Times New Roman"/>
                <w:b/>
                <w:bCs/>
                <w:kern w:val="2"/>
                <w:lang w:val="en-AU" w:eastAsia="ko-KR"/>
              </w:rPr>
            </w:pPr>
            <w:r w:rsidRPr="004577F0">
              <w:rPr>
                <w:rFonts w:cs="Times New Roman"/>
                <w:lang w:val="en-AU"/>
              </w:rPr>
              <w:t>JTG 4-5-6-7 Meeting</w:t>
            </w:r>
          </w:p>
        </w:tc>
        <w:tc>
          <w:tcPr>
            <w:tcW w:w="3000" w:type="dxa"/>
            <w:tcBorders>
              <w:top w:val="single" w:sz="4" w:space="0" w:color="auto"/>
              <w:left w:val="single" w:sz="4" w:space="0" w:color="auto"/>
              <w:bottom w:val="single" w:sz="4" w:space="0" w:color="auto"/>
              <w:right w:val="single" w:sz="8" w:space="0" w:color="auto"/>
            </w:tcBorders>
            <w:shd w:val="pct15" w:color="auto" w:fill="FFFFFF" w:themeFill="background1"/>
          </w:tcPr>
          <w:p w:rsidR="001E4AD6" w:rsidRPr="004577F0" w:rsidRDefault="001E4AD6" w:rsidP="000F37D5">
            <w:pPr>
              <w:overflowPunct w:val="0"/>
              <w:autoSpaceDE w:val="0"/>
              <w:autoSpaceDN w:val="0"/>
              <w:adjustRightInd w:val="0"/>
              <w:spacing w:before="60" w:after="60"/>
              <w:textAlignment w:val="baseline"/>
              <w:rPr>
                <w:rFonts w:cs="Times New Roman"/>
                <w:kern w:val="2"/>
                <w:lang w:val="en-AU" w:eastAsia="ko-KR"/>
              </w:rPr>
            </w:pPr>
            <w:r w:rsidRPr="004577F0">
              <w:rPr>
                <w:rFonts w:cs="Times New Roman"/>
                <w:kern w:val="2"/>
                <w:lang w:val="en-AU" w:eastAsia="ko-KR"/>
              </w:rPr>
              <w:t>Follow up the results of JTG4-5-6-7 and dispatch necessary information in APG email reflectors</w:t>
            </w:r>
          </w:p>
        </w:tc>
      </w:tr>
      <w:tr w:rsidR="001E4AD6" w:rsidRPr="004577F0" w:rsidTr="000F37D5">
        <w:trPr>
          <w:cantSplit/>
        </w:trPr>
        <w:tc>
          <w:tcPr>
            <w:tcW w:w="840" w:type="dxa"/>
            <w:vMerge/>
            <w:tcBorders>
              <w:left w:val="single" w:sz="8" w:space="0" w:color="auto"/>
              <w:right w:val="single" w:sz="4" w:space="0" w:color="auto"/>
            </w:tcBorders>
            <w:vAlign w:val="center"/>
          </w:tcPr>
          <w:p w:rsidR="001E4AD6" w:rsidRPr="004577F0" w:rsidRDefault="001E4AD6" w:rsidP="000F37D5">
            <w:pPr>
              <w:rPr>
                <w:rFonts w:cs="Times New Roman"/>
                <w:bCs/>
                <w:kern w:val="2"/>
                <w:lang w:val="en-AU" w:eastAsia="ko-KR"/>
              </w:rPr>
            </w:pPr>
          </w:p>
        </w:tc>
        <w:tc>
          <w:tcPr>
            <w:tcW w:w="2520" w:type="dxa"/>
            <w:tcBorders>
              <w:top w:val="single" w:sz="4" w:space="0" w:color="auto"/>
              <w:left w:val="single" w:sz="4" w:space="0" w:color="auto"/>
              <w:bottom w:val="single" w:sz="4" w:space="0" w:color="auto"/>
              <w:right w:val="single" w:sz="4" w:space="0" w:color="auto"/>
            </w:tcBorders>
            <w:shd w:val="pct15" w:color="auto" w:fill="FFFFFF" w:themeFill="background1"/>
          </w:tcPr>
          <w:p w:rsidR="001E4AD6" w:rsidRPr="004577F0" w:rsidRDefault="001E4AD6" w:rsidP="00053E5A">
            <w:pPr>
              <w:spacing w:before="60" w:after="60"/>
              <w:rPr>
                <w:rFonts w:cs="Times New Roman"/>
                <w:bCs/>
                <w:lang w:val="en-AU"/>
              </w:rPr>
            </w:pPr>
            <w:r w:rsidRPr="004577F0">
              <w:rPr>
                <w:rFonts w:cs="Times New Roman"/>
                <w:bCs/>
                <w:lang w:val="en-AU"/>
              </w:rPr>
              <w:t>[13 – 22] October</w:t>
            </w:r>
          </w:p>
        </w:tc>
        <w:tc>
          <w:tcPr>
            <w:tcW w:w="2027" w:type="dxa"/>
            <w:tcBorders>
              <w:top w:val="single" w:sz="4" w:space="0" w:color="auto"/>
              <w:left w:val="single" w:sz="4" w:space="0" w:color="auto"/>
              <w:bottom w:val="single" w:sz="4" w:space="0" w:color="auto"/>
              <w:right w:val="single" w:sz="4" w:space="0" w:color="auto"/>
            </w:tcBorders>
            <w:shd w:val="pct15" w:color="auto" w:fill="FFFFFF" w:themeFill="background1"/>
          </w:tcPr>
          <w:p w:rsidR="001E4AD6" w:rsidRPr="004577F0" w:rsidRDefault="001E4AD6" w:rsidP="000F37D5">
            <w:pPr>
              <w:widowControl w:val="0"/>
              <w:spacing w:before="60" w:after="60"/>
              <w:rPr>
                <w:rFonts w:cs="Times New Roman"/>
                <w:bCs/>
                <w:lang w:val="en-AU"/>
              </w:rPr>
            </w:pPr>
          </w:p>
        </w:tc>
        <w:tc>
          <w:tcPr>
            <w:tcW w:w="1213" w:type="dxa"/>
            <w:tcBorders>
              <w:top w:val="single" w:sz="4" w:space="0" w:color="auto"/>
              <w:left w:val="single" w:sz="4" w:space="0" w:color="auto"/>
              <w:bottom w:val="single" w:sz="4" w:space="0" w:color="auto"/>
              <w:right w:val="single" w:sz="6" w:space="0" w:color="auto"/>
            </w:tcBorders>
            <w:shd w:val="pct15" w:color="auto" w:fill="FFFFFF" w:themeFill="background1"/>
          </w:tcPr>
          <w:p w:rsidR="001E4AD6" w:rsidRPr="004577F0" w:rsidRDefault="001E4AD6" w:rsidP="000F37D5">
            <w:pPr>
              <w:widowControl w:val="0"/>
              <w:spacing w:before="60" w:after="60"/>
              <w:jc w:val="center"/>
              <w:rPr>
                <w:rFonts w:cs="Times New Roman"/>
                <w:bCs/>
                <w:kern w:val="2"/>
                <w:lang w:val="en-AU" w:eastAsia="ko-KR"/>
              </w:rPr>
            </w:pPr>
            <w:r w:rsidRPr="004577F0">
              <w:rPr>
                <w:rFonts w:cs="Times New Roman"/>
                <w:bCs/>
                <w:kern w:val="2"/>
                <w:lang w:val="en-AU" w:eastAsia="ko-KR"/>
              </w:rPr>
              <w:t>WP5D</w:t>
            </w:r>
          </w:p>
        </w:tc>
        <w:tc>
          <w:tcPr>
            <w:tcW w:w="3000" w:type="dxa"/>
            <w:tcBorders>
              <w:top w:val="single" w:sz="4" w:space="0" w:color="auto"/>
              <w:left w:val="single" w:sz="4" w:space="0" w:color="auto"/>
              <w:bottom w:val="single" w:sz="4" w:space="0" w:color="auto"/>
              <w:right w:val="single" w:sz="8" w:space="0" w:color="auto"/>
            </w:tcBorders>
            <w:shd w:val="pct15" w:color="auto" w:fill="FFFFFF" w:themeFill="background1"/>
          </w:tcPr>
          <w:p w:rsidR="001E4AD6" w:rsidRPr="004577F0" w:rsidRDefault="001E4AD6" w:rsidP="000F37D5">
            <w:pPr>
              <w:overflowPunct w:val="0"/>
              <w:autoSpaceDE w:val="0"/>
              <w:autoSpaceDN w:val="0"/>
              <w:adjustRightInd w:val="0"/>
              <w:spacing w:before="60" w:after="60"/>
              <w:textAlignment w:val="baseline"/>
              <w:rPr>
                <w:rFonts w:cs="Times New Roman"/>
                <w:kern w:val="2"/>
                <w:lang w:val="en-AU" w:eastAsia="ko-KR"/>
              </w:rPr>
            </w:pPr>
          </w:p>
        </w:tc>
      </w:tr>
      <w:tr w:rsidR="001E4AD6" w:rsidRPr="004577F0" w:rsidTr="000F37D5">
        <w:trPr>
          <w:cantSplit/>
        </w:trPr>
        <w:tc>
          <w:tcPr>
            <w:tcW w:w="840" w:type="dxa"/>
            <w:vMerge/>
            <w:tcBorders>
              <w:left w:val="single" w:sz="8" w:space="0" w:color="auto"/>
              <w:right w:val="single" w:sz="4" w:space="0" w:color="auto"/>
            </w:tcBorders>
            <w:vAlign w:val="center"/>
          </w:tcPr>
          <w:p w:rsidR="001E4AD6" w:rsidRPr="004577F0" w:rsidRDefault="001E4AD6" w:rsidP="000F37D5">
            <w:pPr>
              <w:rPr>
                <w:rFonts w:cs="Times New Roman"/>
                <w:bCs/>
                <w:kern w:val="2"/>
                <w:lang w:val="en-AU" w:eastAsia="ko-KR"/>
              </w:rPr>
            </w:pPr>
          </w:p>
        </w:tc>
        <w:tc>
          <w:tcPr>
            <w:tcW w:w="2520" w:type="dxa"/>
            <w:tcBorders>
              <w:top w:val="single" w:sz="4" w:space="0" w:color="auto"/>
              <w:left w:val="single" w:sz="4" w:space="0" w:color="auto"/>
              <w:bottom w:val="single" w:sz="4" w:space="0" w:color="auto"/>
              <w:right w:val="single" w:sz="4" w:space="0" w:color="auto"/>
            </w:tcBorders>
            <w:shd w:val="pct15" w:color="auto" w:fill="FFFFFF" w:themeFill="background1"/>
          </w:tcPr>
          <w:p w:rsidR="001E4AD6" w:rsidRPr="004577F0" w:rsidRDefault="001E4AD6" w:rsidP="000F37D5">
            <w:pPr>
              <w:spacing w:before="60" w:after="60"/>
              <w:rPr>
                <w:rFonts w:cs="Times New Roman"/>
                <w:bCs/>
                <w:lang w:val="en-AU"/>
              </w:rPr>
            </w:pPr>
            <w:r w:rsidRPr="004577F0">
              <w:rPr>
                <w:rFonts w:cs="Times New Roman"/>
                <w:bCs/>
                <w:lang w:val="en-AU"/>
              </w:rPr>
              <w:t xml:space="preserve">20 October – 07 November, </w:t>
            </w:r>
            <w:proofErr w:type="spellStart"/>
            <w:r w:rsidRPr="004577F0">
              <w:rPr>
                <w:rFonts w:cs="Times New Roman"/>
                <w:bCs/>
                <w:lang w:val="en-AU"/>
              </w:rPr>
              <w:t>Busan</w:t>
            </w:r>
            <w:proofErr w:type="spellEnd"/>
            <w:r w:rsidRPr="004577F0">
              <w:rPr>
                <w:rFonts w:cs="Times New Roman"/>
                <w:bCs/>
                <w:lang w:val="en-AU"/>
              </w:rPr>
              <w:t>, Republic of Korea</w:t>
            </w:r>
          </w:p>
        </w:tc>
        <w:tc>
          <w:tcPr>
            <w:tcW w:w="2027" w:type="dxa"/>
            <w:tcBorders>
              <w:top w:val="single" w:sz="4" w:space="0" w:color="auto"/>
              <w:left w:val="single" w:sz="4" w:space="0" w:color="auto"/>
              <w:bottom w:val="single" w:sz="4" w:space="0" w:color="auto"/>
              <w:right w:val="single" w:sz="4" w:space="0" w:color="auto"/>
            </w:tcBorders>
            <w:shd w:val="pct15" w:color="auto" w:fill="FFFFFF" w:themeFill="background1"/>
          </w:tcPr>
          <w:p w:rsidR="001E4AD6" w:rsidRPr="004577F0" w:rsidRDefault="001E4AD6" w:rsidP="000F37D5">
            <w:pPr>
              <w:widowControl w:val="0"/>
              <w:spacing w:before="60" w:after="60"/>
              <w:rPr>
                <w:rFonts w:cs="Times New Roman"/>
                <w:lang w:val="en-AU"/>
              </w:rPr>
            </w:pPr>
          </w:p>
        </w:tc>
        <w:tc>
          <w:tcPr>
            <w:tcW w:w="1213" w:type="dxa"/>
            <w:tcBorders>
              <w:top w:val="single" w:sz="4" w:space="0" w:color="auto"/>
              <w:left w:val="single" w:sz="4" w:space="0" w:color="auto"/>
              <w:bottom w:val="single" w:sz="4" w:space="0" w:color="auto"/>
              <w:right w:val="single" w:sz="6" w:space="0" w:color="auto"/>
            </w:tcBorders>
            <w:shd w:val="pct15" w:color="auto" w:fill="FFFFFF" w:themeFill="background1"/>
          </w:tcPr>
          <w:p w:rsidR="001E4AD6" w:rsidRPr="004577F0" w:rsidRDefault="001E4AD6" w:rsidP="000F37D5">
            <w:pPr>
              <w:widowControl w:val="0"/>
              <w:spacing w:before="60" w:after="60"/>
              <w:jc w:val="center"/>
              <w:rPr>
                <w:rFonts w:cs="Times New Roman"/>
                <w:b/>
                <w:bCs/>
                <w:kern w:val="2"/>
                <w:lang w:val="en-AU" w:eastAsia="ko-KR"/>
              </w:rPr>
            </w:pPr>
            <w:r w:rsidRPr="004577F0">
              <w:rPr>
                <w:rFonts w:cs="Times New Roman"/>
                <w:b/>
                <w:bCs/>
                <w:kern w:val="2"/>
                <w:lang w:val="en-AU" w:eastAsia="ko-KR"/>
              </w:rPr>
              <w:t>PP-14</w:t>
            </w:r>
          </w:p>
        </w:tc>
        <w:tc>
          <w:tcPr>
            <w:tcW w:w="3000" w:type="dxa"/>
            <w:tcBorders>
              <w:top w:val="single" w:sz="4" w:space="0" w:color="auto"/>
              <w:left w:val="single" w:sz="4" w:space="0" w:color="auto"/>
              <w:bottom w:val="single" w:sz="4" w:space="0" w:color="auto"/>
              <w:right w:val="single" w:sz="8" w:space="0" w:color="auto"/>
            </w:tcBorders>
            <w:shd w:val="pct15" w:color="auto" w:fill="FFFFFF" w:themeFill="background1"/>
          </w:tcPr>
          <w:p w:rsidR="001E4AD6" w:rsidRPr="004577F0" w:rsidRDefault="001E4AD6" w:rsidP="000F37D5">
            <w:pPr>
              <w:overflowPunct w:val="0"/>
              <w:autoSpaceDE w:val="0"/>
              <w:autoSpaceDN w:val="0"/>
              <w:adjustRightInd w:val="0"/>
              <w:spacing w:before="60" w:after="60"/>
              <w:textAlignment w:val="baseline"/>
              <w:rPr>
                <w:rFonts w:cs="Times New Roman"/>
                <w:lang w:val="en-AU"/>
              </w:rPr>
            </w:pPr>
            <w:r w:rsidRPr="004577F0">
              <w:rPr>
                <w:rFonts w:cs="Times New Roman"/>
                <w:kern w:val="2"/>
                <w:lang w:val="en-AU" w:eastAsia="ko-KR"/>
              </w:rPr>
              <w:t>Follow up the radiocommunication related results of PP-14 and dispatch necessary information in APG email reflectors</w:t>
            </w:r>
          </w:p>
        </w:tc>
      </w:tr>
      <w:tr w:rsidR="001E4AD6" w:rsidRPr="004577F0" w:rsidTr="000F37D5">
        <w:trPr>
          <w:cantSplit/>
        </w:trPr>
        <w:tc>
          <w:tcPr>
            <w:tcW w:w="840" w:type="dxa"/>
            <w:vMerge/>
            <w:tcBorders>
              <w:left w:val="single" w:sz="8" w:space="0" w:color="auto"/>
              <w:bottom w:val="single" w:sz="4" w:space="0" w:color="auto"/>
              <w:right w:val="single" w:sz="4" w:space="0" w:color="auto"/>
            </w:tcBorders>
            <w:vAlign w:val="center"/>
          </w:tcPr>
          <w:p w:rsidR="001E4AD6" w:rsidRPr="004577F0" w:rsidRDefault="001E4AD6" w:rsidP="000F37D5">
            <w:pPr>
              <w:rPr>
                <w:rFonts w:cs="Times New Roman"/>
                <w:bCs/>
                <w:kern w:val="2"/>
                <w:lang w:val="en-AU" w:eastAsia="ko-KR"/>
              </w:rPr>
            </w:pPr>
          </w:p>
        </w:tc>
        <w:tc>
          <w:tcPr>
            <w:tcW w:w="2520" w:type="dxa"/>
            <w:tcBorders>
              <w:top w:val="single" w:sz="4" w:space="0" w:color="auto"/>
              <w:left w:val="single" w:sz="4" w:space="0" w:color="auto"/>
              <w:bottom w:val="single" w:sz="4" w:space="0" w:color="auto"/>
              <w:right w:val="single" w:sz="4" w:space="0" w:color="auto"/>
            </w:tcBorders>
            <w:shd w:val="pct15" w:color="auto" w:fill="FFFFFF" w:themeFill="background1"/>
          </w:tcPr>
          <w:p w:rsidR="001E4AD6" w:rsidRPr="004577F0" w:rsidRDefault="001E4AD6" w:rsidP="000F37D5">
            <w:pPr>
              <w:spacing w:before="60" w:after="60"/>
              <w:rPr>
                <w:rFonts w:cs="Times New Roman"/>
                <w:kern w:val="2"/>
                <w:lang w:val="en-AU" w:eastAsia="ko-KR"/>
              </w:rPr>
            </w:pPr>
            <w:r w:rsidRPr="004577F0">
              <w:rPr>
                <w:rFonts w:cs="Times New Roman"/>
                <w:lang w:val="en-AU"/>
              </w:rPr>
              <w:t xml:space="preserve">September to November </w:t>
            </w:r>
          </w:p>
          <w:p w:rsidR="001E4AD6" w:rsidRPr="004577F0" w:rsidRDefault="001E4AD6" w:rsidP="000F37D5">
            <w:pPr>
              <w:widowControl w:val="0"/>
              <w:spacing w:before="60" w:after="60"/>
              <w:rPr>
                <w:rFonts w:cs="Times New Roman"/>
                <w:kern w:val="2"/>
                <w:lang w:val="en-AU" w:eastAsia="ko-KR"/>
              </w:rPr>
            </w:pPr>
            <w:r w:rsidRPr="004577F0">
              <w:rPr>
                <w:rFonts w:cs="Times New Roman"/>
                <w:lang w:val="en-AU"/>
              </w:rPr>
              <w:t>Geneva</w:t>
            </w:r>
          </w:p>
        </w:tc>
        <w:tc>
          <w:tcPr>
            <w:tcW w:w="2027" w:type="dxa"/>
            <w:tcBorders>
              <w:top w:val="single" w:sz="4" w:space="0" w:color="auto"/>
              <w:left w:val="single" w:sz="4" w:space="0" w:color="auto"/>
              <w:bottom w:val="single" w:sz="4" w:space="0" w:color="auto"/>
              <w:right w:val="single" w:sz="4" w:space="0" w:color="auto"/>
            </w:tcBorders>
            <w:shd w:val="pct15" w:color="auto" w:fill="FFFFFF" w:themeFill="background1"/>
          </w:tcPr>
          <w:p w:rsidR="001E4AD6" w:rsidRPr="004577F0" w:rsidRDefault="001E4AD6" w:rsidP="000F37D5">
            <w:pPr>
              <w:widowControl w:val="0"/>
              <w:spacing w:before="60" w:after="60"/>
              <w:jc w:val="both"/>
              <w:rPr>
                <w:rFonts w:cs="Times New Roman"/>
                <w:kern w:val="2"/>
                <w:lang w:val="en-AU" w:eastAsia="ko-KR"/>
              </w:rPr>
            </w:pPr>
          </w:p>
        </w:tc>
        <w:tc>
          <w:tcPr>
            <w:tcW w:w="1213" w:type="dxa"/>
            <w:tcBorders>
              <w:top w:val="single" w:sz="4" w:space="0" w:color="auto"/>
              <w:left w:val="single" w:sz="4" w:space="0" w:color="auto"/>
              <w:bottom w:val="single" w:sz="4" w:space="0" w:color="auto"/>
              <w:right w:val="single" w:sz="6" w:space="0" w:color="auto"/>
            </w:tcBorders>
            <w:shd w:val="pct15" w:color="auto" w:fill="FFFFFF" w:themeFill="background1"/>
          </w:tcPr>
          <w:p w:rsidR="001E4AD6" w:rsidRPr="004577F0" w:rsidRDefault="001E4AD6" w:rsidP="000F37D5">
            <w:pPr>
              <w:widowControl w:val="0"/>
              <w:spacing w:before="60" w:after="60"/>
              <w:jc w:val="center"/>
              <w:rPr>
                <w:rFonts w:cs="Times New Roman"/>
                <w:kern w:val="2"/>
                <w:lang w:val="en-AU" w:eastAsia="ko-KR"/>
              </w:rPr>
            </w:pPr>
            <w:r w:rsidRPr="004577F0">
              <w:rPr>
                <w:rFonts w:cs="Times New Roman"/>
                <w:lang w:val="en-AU"/>
              </w:rPr>
              <w:t>2</w:t>
            </w:r>
            <w:r w:rsidRPr="004577F0">
              <w:rPr>
                <w:rFonts w:cs="Times New Roman"/>
                <w:vertAlign w:val="superscript"/>
                <w:lang w:val="en-AU"/>
              </w:rPr>
              <w:t>nd</w:t>
            </w:r>
            <w:r w:rsidRPr="004577F0">
              <w:rPr>
                <w:rFonts w:cs="Times New Roman"/>
                <w:lang w:val="en-AU"/>
              </w:rPr>
              <w:t xml:space="preserve"> round of ITU-R Study Groups Meetings</w:t>
            </w:r>
          </w:p>
        </w:tc>
        <w:tc>
          <w:tcPr>
            <w:tcW w:w="3000" w:type="dxa"/>
            <w:tcBorders>
              <w:top w:val="single" w:sz="4" w:space="0" w:color="auto"/>
              <w:left w:val="single" w:sz="4" w:space="0" w:color="auto"/>
              <w:bottom w:val="single" w:sz="4" w:space="0" w:color="auto"/>
              <w:right w:val="single" w:sz="8" w:space="0" w:color="auto"/>
            </w:tcBorders>
            <w:shd w:val="pct15" w:color="auto" w:fill="FFFFFF" w:themeFill="background1"/>
          </w:tcPr>
          <w:p w:rsidR="001E4AD6" w:rsidRPr="004577F0" w:rsidRDefault="001E4AD6" w:rsidP="000F37D5">
            <w:pPr>
              <w:widowControl w:val="0"/>
              <w:spacing w:before="60" w:after="60"/>
              <w:rPr>
                <w:rFonts w:cs="Times New Roman"/>
                <w:kern w:val="2"/>
                <w:lang w:val="en-AU" w:eastAsia="ko-KR"/>
              </w:rPr>
            </w:pPr>
            <w:r w:rsidRPr="004577F0">
              <w:rPr>
                <w:rFonts w:cs="Times New Roman"/>
                <w:kern w:val="2"/>
                <w:lang w:val="en-AU" w:eastAsia="ko-KR"/>
              </w:rPr>
              <w:t>Follow up the results of ITU-R Study Groups and dispatch necessary information in APG email reflectors</w:t>
            </w:r>
          </w:p>
        </w:tc>
      </w:tr>
      <w:tr w:rsidR="001E4AD6" w:rsidRPr="004577F0" w:rsidTr="000F37D5">
        <w:trPr>
          <w:cantSplit/>
          <w:trHeight w:val="1993"/>
        </w:trPr>
        <w:tc>
          <w:tcPr>
            <w:tcW w:w="840" w:type="dxa"/>
            <w:vMerge w:val="restart"/>
            <w:tcBorders>
              <w:top w:val="single" w:sz="6" w:space="0" w:color="auto"/>
              <w:left w:val="single" w:sz="8" w:space="0" w:color="auto"/>
              <w:bottom w:val="single" w:sz="4" w:space="0" w:color="auto"/>
              <w:right w:val="single" w:sz="4" w:space="0" w:color="auto"/>
            </w:tcBorders>
            <w:vAlign w:val="center"/>
            <w:hideMark/>
          </w:tcPr>
          <w:p w:rsidR="001E4AD6" w:rsidRPr="004577F0" w:rsidRDefault="001E4AD6" w:rsidP="000F37D5">
            <w:pPr>
              <w:pStyle w:val="NormalIndent"/>
              <w:wordWrap/>
              <w:spacing w:before="60" w:after="60"/>
              <w:ind w:left="0"/>
              <w:jc w:val="center"/>
              <w:rPr>
                <w:rFonts w:cs="Times New Roman"/>
                <w:sz w:val="24"/>
                <w:szCs w:val="24"/>
                <w:lang w:val="en-AU"/>
              </w:rPr>
            </w:pPr>
            <w:r w:rsidRPr="004577F0">
              <w:rPr>
                <w:rFonts w:cs="Times New Roman"/>
                <w:sz w:val="24"/>
                <w:szCs w:val="24"/>
                <w:lang w:val="en-AU"/>
              </w:rPr>
              <w:t>2015</w:t>
            </w:r>
          </w:p>
        </w:tc>
        <w:tc>
          <w:tcPr>
            <w:tcW w:w="2520" w:type="dxa"/>
            <w:tcBorders>
              <w:top w:val="single" w:sz="6" w:space="0" w:color="auto"/>
              <w:left w:val="single" w:sz="4" w:space="0" w:color="auto"/>
              <w:bottom w:val="single" w:sz="6" w:space="0" w:color="auto"/>
              <w:right w:val="single" w:sz="4" w:space="0" w:color="auto"/>
            </w:tcBorders>
            <w:hideMark/>
          </w:tcPr>
          <w:p w:rsidR="001E4AD6" w:rsidRPr="004577F0" w:rsidRDefault="001E4AD6" w:rsidP="000F37D5">
            <w:pPr>
              <w:spacing w:before="60" w:after="60"/>
              <w:rPr>
                <w:rFonts w:cs="Times New Roman"/>
                <w:bCs/>
                <w:kern w:val="2"/>
                <w:lang w:val="en-AU" w:eastAsia="ko-KR"/>
              </w:rPr>
            </w:pPr>
            <w:r w:rsidRPr="004577F0">
              <w:rPr>
                <w:rFonts w:cs="Times New Roman"/>
                <w:bCs/>
                <w:lang w:val="en-AU"/>
              </w:rPr>
              <w:t>Mid-January (5 or 6 days)</w:t>
            </w:r>
          </w:p>
          <w:p w:rsidR="001E4AD6" w:rsidRPr="004577F0" w:rsidRDefault="001E4AD6" w:rsidP="000F37D5">
            <w:pPr>
              <w:pStyle w:val="Header"/>
              <w:tabs>
                <w:tab w:val="left" w:pos="720"/>
              </w:tabs>
              <w:spacing w:before="60" w:after="60"/>
              <w:rPr>
                <w:rFonts w:cs="Times New Roman"/>
                <w:sz w:val="20"/>
                <w:szCs w:val="20"/>
                <w:lang w:val="en-AU" w:eastAsia="ko-KR"/>
              </w:rPr>
            </w:pPr>
            <w:r w:rsidRPr="004577F0">
              <w:rPr>
                <w:rFonts w:cs="Times New Roman"/>
                <w:lang w:val="en-AU"/>
              </w:rPr>
              <w:t>[Thailand or host country]</w:t>
            </w:r>
          </w:p>
        </w:tc>
        <w:tc>
          <w:tcPr>
            <w:tcW w:w="2027" w:type="dxa"/>
            <w:tcBorders>
              <w:top w:val="single" w:sz="6" w:space="0" w:color="auto"/>
              <w:left w:val="single" w:sz="4" w:space="0" w:color="auto"/>
              <w:bottom w:val="single" w:sz="6" w:space="0" w:color="auto"/>
              <w:right w:val="single" w:sz="4" w:space="0" w:color="auto"/>
            </w:tcBorders>
            <w:hideMark/>
          </w:tcPr>
          <w:p w:rsidR="001E4AD6" w:rsidRPr="004577F0" w:rsidRDefault="001E4AD6" w:rsidP="000F37D5">
            <w:pPr>
              <w:widowControl w:val="0"/>
              <w:spacing w:before="60" w:after="60"/>
              <w:rPr>
                <w:rFonts w:cs="Times New Roman"/>
                <w:kern w:val="2"/>
                <w:lang w:val="en-AU" w:eastAsia="ko-KR"/>
              </w:rPr>
            </w:pPr>
            <w:r w:rsidRPr="004577F0">
              <w:rPr>
                <w:rFonts w:cs="Times New Roman"/>
                <w:lang w:val="en-AU"/>
              </w:rPr>
              <w:t>The 4</w:t>
            </w:r>
            <w:r w:rsidRPr="004577F0">
              <w:rPr>
                <w:rFonts w:cs="Times New Roman"/>
                <w:vertAlign w:val="superscript"/>
                <w:lang w:val="en-AU"/>
              </w:rPr>
              <w:t>th</w:t>
            </w:r>
            <w:r w:rsidRPr="004577F0">
              <w:rPr>
                <w:rFonts w:cs="Times New Roman"/>
                <w:lang w:val="en-AU"/>
              </w:rPr>
              <w:t xml:space="preserve"> Meeting of  APT Conference Preparatory Group for WRC-15 </w:t>
            </w:r>
            <w:r w:rsidRPr="004577F0">
              <w:rPr>
                <w:rFonts w:cs="Times New Roman"/>
                <w:b/>
                <w:lang w:val="en-AU"/>
              </w:rPr>
              <w:t>(APG15-4)</w:t>
            </w:r>
          </w:p>
        </w:tc>
        <w:tc>
          <w:tcPr>
            <w:tcW w:w="1213" w:type="dxa"/>
            <w:tcBorders>
              <w:top w:val="single" w:sz="6" w:space="0" w:color="auto"/>
              <w:left w:val="single" w:sz="4" w:space="0" w:color="auto"/>
              <w:bottom w:val="single" w:sz="6" w:space="0" w:color="auto"/>
              <w:right w:val="single" w:sz="6" w:space="0" w:color="auto"/>
            </w:tcBorders>
          </w:tcPr>
          <w:p w:rsidR="001E4AD6" w:rsidRPr="004577F0" w:rsidRDefault="001E4AD6" w:rsidP="000F37D5">
            <w:pPr>
              <w:spacing w:before="60" w:after="60"/>
              <w:jc w:val="center"/>
              <w:rPr>
                <w:rFonts w:cs="Times New Roman"/>
                <w:kern w:val="2"/>
                <w:lang w:val="en-AU" w:eastAsia="ko-KR"/>
              </w:rPr>
            </w:pPr>
          </w:p>
          <w:p w:rsidR="001E4AD6" w:rsidRPr="004577F0" w:rsidRDefault="001E4AD6" w:rsidP="000F37D5">
            <w:pPr>
              <w:spacing w:before="60" w:after="60"/>
              <w:jc w:val="center"/>
              <w:rPr>
                <w:rFonts w:cs="Times New Roman"/>
                <w:lang w:val="en-AU"/>
              </w:rPr>
            </w:pPr>
          </w:p>
          <w:p w:rsidR="001E4AD6" w:rsidRPr="004577F0" w:rsidRDefault="001E4AD6" w:rsidP="000F37D5">
            <w:pPr>
              <w:spacing w:before="60" w:after="60"/>
              <w:jc w:val="center"/>
              <w:rPr>
                <w:rFonts w:cs="Times New Roman"/>
                <w:lang w:val="en-AU"/>
              </w:rPr>
            </w:pPr>
          </w:p>
          <w:p w:rsidR="001E4AD6" w:rsidRPr="004577F0" w:rsidRDefault="001E4AD6" w:rsidP="000F37D5">
            <w:pPr>
              <w:spacing w:before="60" w:after="60"/>
              <w:jc w:val="center"/>
              <w:rPr>
                <w:rFonts w:cs="Times New Roman"/>
                <w:lang w:val="en-AU"/>
              </w:rPr>
            </w:pPr>
          </w:p>
          <w:p w:rsidR="001E4AD6" w:rsidRPr="004577F0" w:rsidRDefault="001E4AD6" w:rsidP="000F37D5">
            <w:pPr>
              <w:pStyle w:val="Header"/>
              <w:tabs>
                <w:tab w:val="left" w:pos="720"/>
              </w:tabs>
              <w:spacing w:before="60" w:after="60"/>
              <w:jc w:val="center"/>
              <w:rPr>
                <w:rFonts w:cs="Times New Roman"/>
                <w:lang w:val="en-AU"/>
              </w:rPr>
            </w:pPr>
          </w:p>
        </w:tc>
        <w:tc>
          <w:tcPr>
            <w:tcW w:w="3000" w:type="dxa"/>
            <w:tcBorders>
              <w:top w:val="single" w:sz="4" w:space="0" w:color="auto"/>
              <w:left w:val="single" w:sz="4" w:space="0" w:color="auto"/>
              <w:bottom w:val="single" w:sz="4" w:space="0" w:color="auto"/>
              <w:right w:val="single" w:sz="8" w:space="0" w:color="auto"/>
            </w:tcBorders>
            <w:hideMark/>
          </w:tcPr>
          <w:p w:rsidR="001E4AD6" w:rsidRPr="004577F0" w:rsidRDefault="001E4AD6" w:rsidP="007F77E9">
            <w:pPr>
              <w:numPr>
                <w:ilvl w:val="0"/>
                <w:numId w:val="17"/>
              </w:numPr>
              <w:overflowPunct w:val="0"/>
              <w:autoSpaceDE w:val="0"/>
              <w:autoSpaceDN w:val="0"/>
              <w:adjustRightInd w:val="0"/>
              <w:spacing w:before="60" w:after="60"/>
              <w:textAlignment w:val="baseline"/>
              <w:rPr>
                <w:rFonts w:cs="Times New Roman"/>
                <w:kern w:val="2"/>
                <w:lang w:val="en-AU" w:eastAsia="ko-KR"/>
              </w:rPr>
            </w:pPr>
            <w:r w:rsidRPr="004577F0">
              <w:rPr>
                <w:rFonts w:cs="Times New Roman"/>
                <w:lang w:val="en-AU"/>
              </w:rPr>
              <w:t>Develop APT contributions to the CPM15-2</w:t>
            </w:r>
          </w:p>
          <w:p w:rsidR="001E4AD6" w:rsidRPr="004577F0" w:rsidRDefault="001E4AD6" w:rsidP="007F77E9">
            <w:pPr>
              <w:numPr>
                <w:ilvl w:val="0"/>
                <w:numId w:val="17"/>
              </w:numPr>
              <w:overflowPunct w:val="0"/>
              <w:autoSpaceDE w:val="0"/>
              <w:autoSpaceDN w:val="0"/>
              <w:adjustRightInd w:val="0"/>
              <w:spacing w:before="60" w:after="60"/>
              <w:textAlignment w:val="baseline"/>
              <w:rPr>
                <w:rFonts w:cs="Times New Roman"/>
                <w:lang w:val="en-AU"/>
              </w:rPr>
            </w:pPr>
            <w:r w:rsidRPr="004577F0">
              <w:rPr>
                <w:rFonts w:cs="Times New Roman"/>
                <w:lang w:val="en-AU"/>
              </w:rPr>
              <w:t>Update APT preliminary views on WRC-12 agenda items</w:t>
            </w:r>
          </w:p>
          <w:p w:rsidR="001E4AD6" w:rsidRPr="004577F0" w:rsidRDefault="001E4AD6" w:rsidP="007F77E9">
            <w:pPr>
              <w:numPr>
                <w:ilvl w:val="0"/>
                <w:numId w:val="17"/>
              </w:numPr>
              <w:overflowPunct w:val="0"/>
              <w:autoSpaceDE w:val="0"/>
              <w:autoSpaceDN w:val="0"/>
              <w:adjustRightInd w:val="0"/>
              <w:spacing w:before="60" w:after="60"/>
              <w:textAlignment w:val="baseline"/>
              <w:rPr>
                <w:rFonts w:cs="Times New Roman"/>
                <w:lang w:val="en-AU"/>
              </w:rPr>
            </w:pPr>
            <w:r w:rsidRPr="004577F0">
              <w:rPr>
                <w:rFonts w:cs="Times New Roman"/>
                <w:lang w:val="en-AU"/>
              </w:rPr>
              <w:t>Arrangements for coordination among APT member countries attending the CPM</w:t>
            </w:r>
          </w:p>
          <w:p w:rsidR="001E4AD6" w:rsidRPr="004577F0" w:rsidRDefault="001E4AD6" w:rsidP="000F37D5">
            <w:pPr>
              <w:spacing w:before="60" w:after="60"/>
              <w:ind w:left="283"/>
              <w:rPr>
                <w:rFonts w:cs="Times New Roman"/>
                <w:kern w:val="2"/>
                <w:lang w:val="en-AU" w:eastAsia="ko-KR"/>
              </w:rPr>
            </w:pPr>
          </w:p>
        </w:tc>
      </w:tr>
      <w:tr w:rsidR="001E4AD6" w:rsidRPr="004577F0" w:rsidTr="000F37D5">
        <w:trPr>
          <w:cantSplit/>
        </w:trPr>
        <w:tc>
          <w:tcPr>
            <w:tcW w:w="840" w:type="dxa"/>
            <w:vMerge/>
            <w:tcBorders>
              <w:top w:val="single" w:sz="6" w:space="0" w:color="auto"/>
              <w:left w:val="single" w:sz="8" w:space="0" w:color="auto"/>
              <w:bottom w:val="single" w:sz="4" w:space="0" w:color="auto"/>
              <w:right w:val="single" w:sz="4" w:space="0" w:color="auto"/>
            </w:tcBorders>
            <w:vAlign w:val="center"/>
            <w:hideMark/>
          </w:tcPr>
          <w:p w:rsidR="001E4AD6" w:rsidRPr="004577F0" w:rsidRDefault="001E4AD6" w:rsidP="000F37D5">
            <w:pPr>
              <w:rPr>
                <w:rFonts w:cs="Times New Roman"/>
                <w:kern w:val="2"/>
                <w:lang w:val="en-AU" w:eastAsia="ko-KR"/>
              </w:rPr>
            </w:pPr>
          </w:p>
        </w:tc>
        <w:tc>
          <w:tcPr>
            <w:tcW w:w="2520" w:type="dxa"/>
            <w:tcBorders>
              <w:top w:val="single" w:sz="6" w:space="0" w:color="auto"/>
              <w:left w:val="single" w:sz="4" w:space="0" w:color="auto"/>
              <w:bottom w:val="single" w:sz="4" w:space="0" w:color="auto"/>
              <w:right w:val="single" w:sz="4" w:space="0" w:color="auto"/>
            </w:tcBorders>
            <w:shd w:val="clear" w:color="auto" w:fill="FFFFFF" w:themeFill="background1"/>
            <w:hideMark/>
          </w:tcPr>
          <w:p w:rsidR="001E4AD6" w:rsidRPr="004577F0" w:rsidRDefault="001E4AD6" w:rsidP="000F37D5">
            <w:pPr>
              <w:spacing w:before="60" w:after="60"/>
              <w:rPr>
                <w:rFonts w:cs="Times New Roman"/>
                <w:kern w:val="2"/>
                <w:lang w:val="en-AU" w:eastAsia="ko-KR"/>
              </w:rPr>
            </w:pPr>
            <w:r w:rsidRPr="004577F0">
              <w:rPr>
                <w:rFonts w:cs="Times New Roman"/>
                <w:lang w:val="en-AU"/>
              </w:rPr>
              <w:t>23 March – 2 April</w:t>
            </w:r>
          </w:p>
          <w:p w:rsidR="001E4AD6" w:rsidRPr="004577F0" w:rsidRDefault="001E4AD6" w:rsidP="00625509">
            <w:pPr>
              <w:widowControl w:val="0"/>
              <w:spacing w:before="60" w:after="60"/>
              <w:jc w:val="both"/>
              <w:rPr>
                <w:rFonts w:cs="Times New Roman"/>
                <w:i/>
                <w:iCs/>
                <w:kern w:val="2"/>
                <w:lang w:val="en-AU" w:eastAsia="ko-KR"/>
              </w:rPr>
            </w:pPr>
            <w:r w:rsidRPr="004577F0">
              <w:rPr>
                <w:rFonts w:cs="Times New Roman"/>
                <w:lang w:val="en-AU"/>
              </w:rPr>
              <w:t>Geneva</w:t>
            </w:r>
          </w:p>
        </w:tc>
        <w:tc>
          <w:tcPr>
            <w:tcW w:w="2027" w:type="dxa"/>
            <w:tcBorders>
              <w:top w:val="single" w:sz="6" w:space="0" w:color="auto"/>
              <w:left w:val="single" w:sz="4" w:space="0" w:color="auto"/>
              <w:bottom w:val="single" w:sz="4" w:space="0" w:color="auto"/>
              <w:right w:val="single" w:sz="4" w:space="0" w:color="auto"/>
            </w:tcBorders>
            <w:shd w:val="clear" w:color="auto" w:fill="FFFFFF" w:themeFill="background1"/>
            <w:hideMark/>
          </w:tcPr>
          <w:p w:rsidR="001E4AD6" w:rsidRPr="004577F0" w:rsidRDefault="001E4AD6" w:rsidP="000F37D5">
            <w:pPr>
              <w:widowControl w:val="0"/>
              <w:spacing w:before="60" w:after="60"/>
              <w:jc w:val="both"/>
              <w:rPr>
                <w:rFonts w:cs="Times New Roman"/>
                <w:i/>
                <w:iCs/>
                <w:kern w:val="2"/>
                <w:lang w:val="en-AU" w:eastAsia="ko-KR"/>
              </w:rPr>
            </w:pPr>
            <w:r w:rsidRPr="004577F0">
              <w:rPr>
                <w:rFonts w:cs="Times New Roman"/>
                <w:lang w:val="en-AU"/>
              </w:rPr>
              <w:t>Coordination Meetings</w:t>
            </w:r>
          </w:p>
        </w:tc>
        <w:tc>
          <w:tcPr>
            <w:tcW w:w="1213" w:type="dxa"/>
            <w:tcBorders>
              <w:top w:val="single" w:sz="6" w:space="0" w:color="auto"/>
              <w:left w:val="single" w:sz="4" w:space="0" w:color="auto"/>
              <w:bottom w:val="single" w:sz="4" w:space="0" w:color="auto"/>
              <w:right w:val="single" w:sz="6" w:space="0" w:color="auto"/>
            </w:tcBorders>
            <w:shd w:val="clear" w:color="auto" w:fill="FFFFFF" w:themeFill="background1"/>
            <w:hideMark/>
          </w:tcPr>
          <w:p w:rsidR="001E4AD6" w:rsidRPr="004577F0" w:rsidRDefault="001E4AD6" w:rsidP="000F37D5">
            <w:pPr>
              <w:widowControl w:val="0"/>
              <w:spacing w:before="60" w:after="60"/>
              <w:jc w:val="center"/>
              <w:rPr>
                <w:rFonts w:cs="Times New Roman"/>
                <w:b/>
                <w:bCs/>
                <w:kern w:val="2"/>
                <w:lang w:val="en-AU" w:eastAsia="ko-KR"/>
              </w:rPr>
            </w:pPr>
            <w:r w:rsidRPr="004577F0">
              <w:rPr>
                <w:rFonts w:cs="Times New Roman"/>
                <w:b/>
                <w:bCs/>
                <w:lang w:val="en-AU"/>
              </w:rPr>
              <w:t>CPM15-2</w:t>
            </w:r>
          </w:p>
        </w:tc>
        <w:tc>
          <w:tcPr>
            <w:tcW w:w="3000" w:type="dxa"/>
            <w:tcBorders>
              <w:top w:val="single" w:sz="4" w:space="0" w:color="auto"/>
              <w:left w:val="single" w:sz="4" w:space="0" w:color="auto"/>
              <w:bottom w:val="single" w:sz="4" w:space="0" w:color="auto"/>
              <w:right w:val="single" w:sz="8" w:space="0" w:color="auto"/>
            </w:tcBorders>
            <w:shd w:val="clear" w:color="auto" w:fill="FFFFFF" w:themeFill="background1"/>
            <w:hideMark/>
          </w:tcPr>
          <w:p w:rsidR="001E4AD6" w:rsidRPr="004577F0" w:rsidRDefault="001E4AD6" w:rsidP="007F77E9">
            <w:pPr>
              <w:pStyle w:val="ListParagraph"/>
              <w:widowControl w:val="0"/>
              <w:numPr>
                <w:ilvl w:val="0"/>
                <w:numId w:val="19"/>
              </w:numPr>
              <w:spacing w:before="60" w:after="60"/>
              <w:contextualSpacing/>
              <w:rPr>
                <w:rFonts w:cs="Times New Roman"/>
                <w:kern w:val="2"/>
                <w:lang w:val="en-AU" w:eastAsia="ko-KR"/>
              </w:rPr>
            </w:pPr>
            <w:r w:rsidRPr="004577F0">
              <w:rPr>
                <w:rFonts w:cs="Times New Roman"/>
                <w:kern w:val="2"/>
                <w:lang w:val="en-AU" w:eastAsia="ko-KR"/>
              </w:rPr>
              <w:t>Ensure that the APT’s contributions are well treated and reflected in the outcomes of CPM</w:t>
            </w:r>
          </w:p>
          <w:p w:rsidR="001E4AD6" w:rsidRPr="004577F0" w:rsidRDefault="001E4AD6" w:rsidP="007F77E9">
            <w:pPr>
              <w:pStyle w:val="ListParagraph"/>
              <w:widowControl w:val="0"/>
              <w:numPr>
                <w:ilvl w:val="0"/>
                <w:numId w:val="19"/>
              </w:numPr>
              <w:spacing w:before="60" w:after="60"/>
              <w:contextualSpacing/>
              <w:rPr>
                <w:rFonts w:cs="Times New Roman"/>
                <w:kern w:val="2"/>
                <w:lang w:val="en-AU" w:eastAsia="ko-KR"/>
              </w:rPr>
            </w:pPr>
            <w:r w:rsidRPr="004577F0">
              <w:rPr>
                <w:rFonts w:cs="Times New Roman"/>
                <w:kern w:val="2"/>
                <w:lang w:val="en-AU" w:eastAsia="ko-KR"/>
              </w:rPr>
              <w:t>Coordinate views with other regional organizations and take necessary actions to promote APT’s interests</w:t>
            </w:r>
          </w:p>
          <w:p w:rsidR="001E4AD6" w:rsidRPr="004577F0" w:rsidRDefault="001E4AD6" w:rsidP="007F77E9">
            <w:pPr>
              <w:pStyle w:val="ListParagraph"/>
              <w:widowControl w:val="0"/>
              <w:numPr>
                <w:ilvl w:val="0"/>
                <w:numId w:val="19"/>
              </w:numPr>
              <w:spacing w:before="60" w:after="60"/>
              <w:contextualSpacing/>
              <w:rPr>
                <w:rFonts w:cs="Times New Roman"/>
                <w:kern w:val="2"/>
                <w:lang w:val="en-AU" w:eastAsia="ko-KR"/>
              </w:rPr>
            </w:pPr>
            <w:r w:rsidRPr="004577F0">
              <w:rPr>
                <w:rFonts w:cs="Times New Roman"/>
                <w:kern w:val="2"/>
                <w:lang w:val="en-AU" w:eastAsia="ko-KR"/>
              </w:rPr>
              <w:t>Follow up the results of CPM15-2 and dispatch necessary information in APG email reflectors</w:t>
            </w:r>
          </w:p>
        </w:tc>
      </w:tr>
      <w:tr w:rsidR="001E4AD6" w:rsidRPr="004577F0" w:rsidTr="000F37D5">
        <w:trPr>
          <w:cantSplit/>
          <w:trHeight w:val="301"/>
        </w:trPr>
        <w:tc>
          <w:tcPr>
            <w:tcW w:w="840" w:type="dxa"/>
            <w:vMerge/>
            <w:tcBorders>
              <w:top w:val="single" w:sz="6" w:space="0" w:color="auto"/>
              <w:left w:val="single" w:sz="8" w:space="0" w:color="auto"/>
              <w:bottom w:val="single" w:sz="4" w:space="0" w:color="auto"/>
              <w:right w:val="single" w:sz="4" w:space="0" w:color="auto"/>
            </w:tcBorders>
            <w:vAlign w:val="center"/>
            <w:hideMark/>
          </w:tcPr>
          <w:p w:rsidR="001E4AD6" w:rsidRPr="004577F0" w:rsidRDefault="001E4AD6" w:rsidP="000F37D5">
            <w:pPr>
              <w:rPr>
                <w:rFonts w:cs="Times New Roman"/>
                <w:kern w:val="2"/>
                <w:lang w:val="en-AU" w:eastAsia="ko-KR"/>
              </w:rPr>
            </w:pPr>
          </w:p>
        </w:tc>
        <w:tc>
          <w:tcPr>
            <w:tcW w:w="2520" w:type="dxa"/>
            <w:tcBorders>
              <w:top w:val="single" w:sz="4" w:space="0" w:color="auto"/>
              <w:left w:val="single" w:sz="4" w:space="0" w:color="auto"/>
              <w:bottom w:val="single" w:sz="4" w:space="0" w:color="auto"/>
              <w:right w:val="single" w:sz="4" w:space="0" w:color="auto"/>
            </w:tcBorders>
            <w:shd w:val="clear" w:color="auto" w:fill="FFFFFF"/>
            <w:hideMark/>
          </w:tcPr>
          <w:p w:rsidR="001E4AD6" w:rsidRPr="004577F0" w:rsidRDefault="001E4AD6" w:rsidP="000F37D5">
            <w:pPr>
              <w:spacing w:before="60" w:after="60"/>
              <w:rPr>
                <w:rFonts w:cs="Times New Roman"/>
                <w:kern w:val="2"/>
                <w:lang w:val="en-AU" w:eastAsia="ko-KR"/>
              </w:rPr>
            </w:pPr>
            <w:r w:rsidRPr="004577F0">
              <w:rPr>
                <w:rFonts w:cs="Times New Roman"/>
                <w:lang w:val="en-AU"/>
              </w:rPr>
              <w:t>Mid July (6-7 working days)</w:t>
            </w:r>
          </w:p>
          <w:p w:rsidR="001E4AD6" w:rsidRPr="004577F0" w:rsidRDefault="001E4AD6" w:rsidP="000F37D5">
            <w:pPr>
              <w:widowControl w:val="0"/>
              <w:spacing w:before="60" w:after="60"/>
              <w:rPr>
                <w:rFonts w:cs="Times New Roman"/>
                <w:kern w:val="2"/>
                <w:lang w:val="en-AU" w:eastAsia="ko-KR"/>
              </w:rPr>
            </w:pPr>
            <w:r w:rsidRPr="004577F0">
              <w:rPr>
                <w:rFonts w:cs="Times New Roman"/>
                <w:lang w:val="en-AU"/>
              </w:rPr>
              <w:t>Republic of Korea</w:t>
            </w:r>
          </w:p>
        </w:tc>
        <w:tc>
          <w:tcPr>
            <w:tcW w:w="2027" w:type="dxa"/>
            <w:tcBorders>
              <w:top w:val="single" w:sz="4" w:space="0" w:color="auto"/>
              <w:left w:val="single" w:sz="4" w:space="0" w:color="auto"/>
              <w:bottom w:val="single" w:sz="4" w:space="0" w:color="auto"/>
              <w:right w:val="single" w:sz="4" w:space="0" w:color="auto"/>
            </w:tcBorders>
            <w:shd w:val="clear" w:color="auto" w:fill="FFFFFF"/>
            <w:hideMark/>
          </w:tcPr>
          <w:p w:rsidR="001E4AD6" w:rsidRPr="004577F0" w:rsidRDefault="001E4AD6" w:rsidP="000F37D5">
            <w:pPr>
              <w:widowControl w:val="0"/>
              <w:spacing w:before="60" w:after="60"/>
              <w:rPr>
                <w:rFonts w:cs="Times New Roman"/>
                <w:kern w:val="2"/>
                <w:lang w:val="en-AU" w:eastAsia="ko-KR"/>
              </w:rPr>
            </w:pPr>
            <w:r w:rsidRPr="004577F0">
              <w:rPr>
                <w:rFonts w:cs="Times New Roman"/>
                <w:lang w:val="en-AU"/>
              </w:rPr>
              <w:t>The 5</w:t>
            </w:r>
            <w:r w:rsidRPr="004577F0">
              <w:rPr>
                <w:rFonts w:cs="Times New Roman"/>
                <w:vertAlign w:val="superscript"/>
                <w:lang w:val="en-AU"/>
              </w:rPr>
              <w:t>th</w:t>
            </w:r>
            <w:r w:rsidRPr="004577F0">
              <w:rPr>
                <w:rFonts w:cs="Times New Roman"/>
                <w:lang w:val="en-AU"/>
              </w:rPr>
              <w:t xml:space="preserve"> Meeting of  APT Conference Preparatory Group for WRC-15 </w:t>
            </w:r>
            <w:r w:rsidRPr="004577F0">
              <w:rPr>
                <w:rFonts w:cs="Times New Roman"/>
                <w:b/>
                <w:lang w:val="en-AU"/>
              </w:rPr>
              <w:t>(APG15-5)</w:t>
            </w:r>
          </w:p>
        </w:tc>
        <w:tc>
          <w:tcPr>
            <w:tcW w:w="1213" w:type="dxa"/>
            <w:tcBorders>
              <w:top w:val="single" w:sz="4" w:space="0" w:color="auto"/>
              <w:left w:val="single" w:sz="4" w:space="0" w:color="auto"/>
              <w:bottom w:val="single" w:sz="4" w:space="0" w:color="auto"/>
              <w:right w:val="single" w:sz="6" w:space="0" w:color="auto"/>
            </w:tcBorders>
            <w:shd w:val="clear" w:color="auto" w:fill="FFFFFF"/>
          </w:tcPr>
          <w:p w:rsidR="001E4AD6" w:rsidRPr="004577F0" w:rsidRDefault="001E4AD6" w:rsidP="000F37D5">
            <w:pPr>
              <w:widowControl w:val="0"/>
              <w:spacing w:before="60" w:after="60"/>
              <w:jc w:val="center"/>
              <w:rPr>
                <w:rFonts w:cs="Times New Roman"/>
                <w:b/>
                <w:bCs/>
                <w:kern w:val="2"/>
                <w:lang w:val="en-AU" w:eastAsia="ko-KR"/>
              </w:rPr>
            </w:pPr>
          </w:p>
        </w:tc>
        <w:tc>
          <w:tcPr>
            <w:tcW w:w="3000" w:type="dxa"/>
            <w:tcBorders>
              <w:top w:val="single" w:sz="4" w:space="0" w:color="auto"/>
              <w:left w:val="single" w:sz="4" w:space="0" w:color="auto"/>
              <w:bottom w:val="single" w:sz="4" w:space="0" w:color="auto"/>
              <w:right w:val="single" w:sz="8" w:space="0" w:color="auto"/>
            </w:tcBorders>
            <w:shd w:val="clear" w:color="auto" w:fill="FFFFFF"/>
            <w:hideMark/>
          </w:tcPr>
          <w:p w:rsidR="001E4AD6" w:rsidRPr="004577F0" w:rsidRDefault="001E4AD6" w:rsidP="007F77E9">
            <w:pPr>
              <w:widowControl w:val="0"/>
              <w:numPr>
                <w:ilvl w:val="0"/>
                <w:numId w:val="17"/>
              </w:numPr>
              <w:wordWrap w:val="0"/>
              <w:overflowPunct w:val="0"/>
              <w:autoSpaceDE w:val="0"/>
              <w:autoSpaceDN w:val="0"/>
              <w:adjustRightInd w:val="0"/>
              <w:spacing w:before="60" w:after="60"/>
              <w:jc w:val="both"/>
              <w:textAlignment w:val="baseline"/>
              <w:rPr>
                <w:rFonts w:cs="Times New Roman"/>
                <w:kern w:val="2"/>
                <w:lang w:val="en-AU" w:eastAsia="ko-KR"/>
              </w:rPr>
            </w:pPr>
            <w:r w:rsidRPr="004577F0">
              <w:rPr>
                <w:rFonts w:cs="Times New Roman"/>
                <w:lang w:val="en-AU"/>
              </w:rPr>
              <w:t>Development of Preliminary APT Common Proposals for RA-15 and WRC-15</w:t>
            </w:r>
          </w:p>
          <w:p w:rsidR="001E4AD6" w:rsidRPr="004577F0" w:rsidRDefault="001E4AD6" w:rsidP="007F77E9">
            <w:pPr>
              <w:widowControl w:val="0"/>
              <w:numPr>
                <w:ilvl w:val="0"/>
                <w:numId w:val="17"/>
              </w:numPr>
              <w:wordWrap w:val="0"/>
              <w:overflowPunct w:val="0"/>
              <w:autoSpaceDE w:val="0"/>
              <w:autoSpaceDN w:val="0"/>
              <w:adjustRightInd w:val="0"/>
              <w:spacing w:before="60" w:after="60"/>
              <w:jc w:val="both"/>
              <w:textAlignment w:val="baseline"/>
              <w:rPr>
                <w:rFonts w:cs="Times New Roman"/>
                <w:kern w:val="2"/>
                <w:lang w:val="en-AU" w:eastAsia="ko-KR"/>
              </w:rPr>
            </w:pPr>
            <w:r w:rsidRPr="004577F0">
              <w:rPr>
                <w:rFonts w:cs="Times New Roman"/>
                <w:lang w:val="en-AU"/>
              </w:rPr>
              <w:t>Arrangements for coordination among APT member countries attending the WRC</w:t>
            </w:r>
          </w:p>
        </w:tc>
      </w:tr>
      <w:tr w:rsidR="001E4AD6" w:rsidRPr="004577F0" w:rsidTr="000F37D5">
        <w:trPr>
          <w:cantSplit/>
        </w:trPr>
        <w:tc>
          <w:tcPr>
            <w:tcW w:w="840" w:type="dxa"/>
            <w:vMerge/>
            <w:tcBorders>
              <w:top w:val="single" w:sz="6" w:space="0" w:color="auto"/>
              <w:left w:val="single" w:sz="8" w:space="0" w:color="auto"/>
              <w:bottom w:val="single" w:sz="4" w:space="0" w:color="auto"/>
              <w:right w:val="single" w:sz="4" w:space="0" w:color="auto"/>
            </w:tcBorders>
            <w:vAlign w:val="center"/>
            <w:hideMark/>
          </w:tcPr>
          <w:p w:rsidR="001E4AD6" w:rsidRPr="004577F0" w:rsidRDefault="001E4AD6" w:rsidP="000F37D5">
            <w:pPr>
              <w:rPr>
                <w:rFonts w:cs="Times New Roman"/>
                <w:kern w:val="2"/>
                <w:lang w:val="en-AU" w:eastAsia="ko-KR"/>
              </w:rPr>
            </w:pPr>
          </w:p>
        </w:tc>
        <w:tc>
          <w:tcPr>
            <w:tcW w:w="2520" w:type="dxa"/>
            <w:tcBorders>
              <w:top w:val="single" w:sz="4" w:space="0" w:color="auto"/>
              <w:left w:val="single" w:sz="4" w:space="0" w:color="auto"/>
              <w:bottom w:val="single" w:sz="4" w:space="0" w:color="auto"/>
              <w:right w:val="single" w:sz="4" w:space="0" w:color="auto"/>
            </w:tcBorders>
            <w:shd w:val="clear" w:color="auto" w:fill="C0C0C0"/>
            <w:hideMark/>
          </w:tcPr>
          <w:p w:rsidR="001E4AD6" w:rsidRPr="004577F0" w:rsidRDefault="001E4AD6" w:rsidP="000F37D5">
            <w:pPr>
              <w:spacing w:before="60" w:after="60"/>
              <w:rPr>
                <w:rFonts w:cs="Times New Roman"/>
                <w:kern w:val="2"/>
                <w:lang w:val="en-AU" w:eastAsia="ko-KR"/>
              </w:rPr>
            </w:pPr>
            <w:r w:rsidRPr="004577F0">
              <w:rPr>
                <w:rFonts w:cs="Times New Roman"/>
                <w:lang w:val="en-AU"/>
              </w:rPr>
              <w:t>[June or October]</w:t>
            </w:r>
          </w:p>
          <w:p w:rsidR="001E4AD6" w:rsidRPr="004577F0" w:rsidRDefault="001E4AD6" w:rsidP="000F37D5">
            <w:pPr>
              <w:widowControl w:val="0"/>
              <w:spacing w:before="60" w:after="60"/>
              <w:jc w:val="both"/>
              <w:rPr>
                <w:rFonts w:cs="Times New Roman"/>
                <w:kern w:val="2"/>
                <w:lang w:val="en-AU" w:eastAsia="ko-KR"/>
              </w:rPr>
            </w:pPr>
            <w:r w:rsidRPr="004577F0">
              <w:rPr>
                <w:rFonts w:cs="Times New Roman"/>
                <w:lang w:val="en-AU"/>
              </w:rPr>
              <w:t xml:space="preserve">Geneva </w:t>
            </w:r>
          </w:p>
        </w:tc>
        <w:tc>
          <w:tcPr>
            <w:tcW w:w="2027" w:type="dxa"/>
            <w:tcBorders>
              <w:top w:val="single" w:sz="4" w:space="0" w:color="auto"/>
              <w:left w:val="single" w:sz="4" w:space="0" w:color="auto"/>
              <w:bottom w:val="single" w:sz="4" w:space="0" w:color="auto"/>
              <w:right w:val="single" w:sz="4" w:space="0" w:color="auto"/>
            </w:tcBorders>
            <w:shd w:val="clear" w:color="auto" w:fill="C0C0C0"/>
          </w:tcPr>
          <w:p w:rsidR="001E4AD6" w:rsidRPr="004577F0" w:rsidRDefault="001E4AD6" w:rsidP="000F37D5">
            <w:pPr>
              <w:widowControl w:val="0"/>
              <w:spacing w:before="60" w:after="60"/>
              <w:jc w:val="both"/>
              <w:rPr>
                <w:rFonts w:cs="Times New Roman"/>
                <w:i/>
                <w:iCs/>
                <w:kern w:val="2"/>
                <w:lang w:val="en-AU" w:eastAsia="ko-KR"/>
              </w:rPr>
            </w:pPr>
          </w:p>
        </w:tc>
        <w:tc>
          <w:tcPr>
            <w:tcW w:w="1213" w:type="dxa"/>
            <w:tcBorders>
              <w:top w:val="single" w:sz="4" w:space="0" w:color="auto"/>
              <w:left w:val="single" w:sz="4" w:space="0" w:color="auto"/>
              <w:bottom w:val="single" w:sz="4" w:space="0" w:color="auto"/>
              <w:right w:val="single" w:sz="6" w:space="0" w:color="auto"/>
            </w:tcBorders>
            <w:shd w:val="clear" w:color="auto" w:fill="C0C0C0"/>
            <w:hideMark/>
          </w:tcPr>
          <w:p w:rsidR="001E4AD6" w:rsidRPr="004577F0" w:rsidRDefault="001E4AD6" w:rsidP="000F37D5">
            <w:pPr>
              <w:widowControl w:val="0"/>
              <w:spacing w:before="60" w:after="60"/>
              <w:jc w:val="center"/>
              <w:rPr>
                <w:rFonts w:cs="Times New Roman"/>
                <w:i/>
                <w:iCs/>
                <w:kern w:val="2"/>
                <w:lang w:val="en-AU" w:eastAsia="ko-KR"/>
              </w:rPr>
            </w:pPr>
            <w:r w:rsidRPr="004577F0">
              <w:rPr>
                <w:rFonts w:cs="Times New Roman"/>
                <w:b/>
                <w:bCs/>
                <w:lang w:val="en-AU"/>
              </w:rPr>
              <w:t>Council 15</w:t>
            </w:r>
          </w:p>
        </w:tc>
        <w:tc>
          <w:tcPr>
            <w:tcW w:w="3000" w:type="dxa"/>
            <w:tcBorders>
              <w:top w:val="single" w:sz="4" w:space="0" w:color="auto"/>
              <w:left w:val="single" w:sz="4" w:space="0" w:color="auto"/>
              <w:bottom w:val="single" w:sz="4" w:space="0" w:color="auto"/>
              <w:right w:val="single" w:sz="8" w:space="0" w:color="auto"/>
            </w:tcBorders>
            <w:shd w:val="clear" w:color="auto" w:fill="C0C0C0"/>
            <w:hideMark/>
          </w:tcPr>
          <w:p w:rsidR="001E4AD6" w:rsidRPr="004577F0" w:rsidRDefault="001E4AD6" w:rsidP="000F37D5">
            <w:pPr>
              <w:widowControl w:val="0"/>
              <w:spacing w:before="60" w:after="60"/>
              <w:jc w:val="both"/>
              <w:rPr>
                <w:rFonts w:cs="Times New Roman"/>
                <w:kern w:val="2"/>
                <w:lang w:val="en-AU" w:eastAsia="ko-KR"/>
              </w:rPr>
            </w:pPr>
          </w:p>
        </w:tc>
      </w:tr>
      <w:tr w:rsidR="001E4AD6" w:rsidRPr="004577F0" w:rsidTr="000F37D5">
        <w:trPr>
          <w:cantSplit/>
        </w:trPr>
        <w:tc>
          <w:tcPr>
            <w:tcW w:w="840" w:type="dxa"/>
            <w:vMerge/>
            <w:tcBorders>
              <w:top w:val="single" w:sz="6" w:space="0" w:color="auto"/>
              <w:left w:val="single" w:sz="8" w:space="0" w:color="auto"/>
              <w:bottom w:val="single" w:sz="4" w:space="0" w:color="auto"/>
              <w:right w:val="single" w:sz="4" w:space="0" w:color="auto"/>
            </w:tcBorders>
            <w:vAlign w:val="center"/>
            <w:hideMark/>
          </w:tcPr>
          <w:p w:rsidR="001E4AD6" w:rsidRPr="004577F0" w:rsidRDefault="001E4AD6" w:rsidP="000F37D5">
            <w:pPr>
              <w:rPr>
                <w:rFonts w:cs="Times New Roman"/>
                <w:kern w:val="2"/>
                <w:lang w:val="en-AU" w:eastAsia="ko-KR"/>
              </w:rPr>
            </w:pPr>
          </w:p>
        </w:tc>
        <w:tc>
          <w:tcPr>
            <w:tcW w:w="25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E4AD6" w:rsidRPr="004577F0" w:rsidRDefault="001E4AD6" w:rsidP="000F37D5">
            <w:pPr>
              <w:spacing w:before="60" w:after="60"/>
              <w:rPr>
                <w:rFonts w:cs="Times New Roman"/>
                <w:kern w:val="2"/>
                <w:lang w:val="en-AU" w:eastAsia="ko-KR"/>
              </w:rPr>
            </w:pPr>
            <w:r w:rsidRPr="004577F0">
              <w:rPr>
                <w:rFonts w:cs="Times New Roman"/>
                <w:lang w:val="en-AU"/>
              </w:rPr>
              <w:t xml:space="preserve">26 – 30 October </w:t>
            </w:r>
          </w:p>
          <w:p w:rsidR="001E4AD6" w:rsidRPr="004577F0" w:rsidRDefault="001E4AD6" w:rsidP="000F37D5">
            <w:pPr>
              <w:widowControl w:val="0"/>
              <w:spacing w:before="60" w:after="60"/>
              <w:jc w:val="both"/>
              <w:rPr>
                <w:rFonts w:cs="Times New Roman"/>
                <w:kern w:val="2"/>
                <w:lang w:val="en-AU" w:eastAsia="ko-KR"/>
              </w:rPr>
            </w:pPr>
            <w:r w:rsidRPr="004577F0">
              <w:rPr>
                <w:rFonts w:cs="Times New Roman"/>
                <w:lang w:val="en-AU"/>
              </w:rPr>
              <w:t>[Geneva]</w:t>
            </w:r>
          </w:p>
        </w:tc>
        <w:tc>
          <w:tcPr>
            <w:tcW w:w="20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E4AD6" w:rsidRPr="004577F0" w:rsidRDefault="001E4AD6" w:rsidP="000F37D5">
            <w:pPr>
              <w:widowControl w:val="0"/>
              <w:spacing w:before="60" w:after="60"/>
              <w:jc w:val="both"/>
              <w:rPr>
                <w:rFonts w:cs="Times New Roman"/>
                <w:i/>
                <w:iCs/>
                <w:kern w:val="2"/>
                <w:lang w:val="en-AU" w:eastAsia="ko-KR"/>
              </w:rPr>
            </w:pPr>
            <w:r w:rsidRPr="004577F0">
              <w:rPr>
                <w:rFonts w:cs="Times New Roman"/>
                <w:lang w:val="en-AU"/>
              </w:rPr>
              <w:t>Coordination Meetings</w:t>
            </w:r>
          </w:p>
        </w:tc>
        <w:tc>
          <w:tcPr>
            <w:tcW w:w="1213" w:type="dxa"/>
            <w:tcBorders>
              <w:top w:val="single" w:sz="4" w:space="0" w:color="auto"/>
              <w:left w:val="single" w:sz="4" w:space="0" w:color="auto"/>
              <w:bottom w:val="single" w:sz="4" w:space="0" w:color="auto"/>
              <w:right w:val="single" w:sz="6" w:space="0" w:color="auto"/>
            </w:tcBorders>
            <w:shd w:val="clear" w:color="auto" w:fill="FFFFFF" w:themeFill="background1"/>
            <w:hideMark/>
          </w:tcPr>
          <w:p w:rsidR="001E4AD6" w:rsidRPr="004577F0" w:rsidRDefault="001E4AD6" w:rsidP="000F37D5">
            <w:pPr>
              <w:widowControl w:val="0"/>
              <w:spacing w:before="60" w:after="60"/>
              <w:jc w:val="center"/>
              <w:rPr>
                <w:rFonts w:cs="Times New Roman"/>
                <w:b/>
                <w:bCs/>
                <w:kern w:val="2"/>
                <w:lang w:val="en-AU" w:eastAsia="ko-KR"/>
              </w:rPr>
            </w:pPr>
            <w:r w:rsidRPr="004577F0">
              <w:rPr>
                <w:rFonts w:cs="Times New Roman"/>
                <w:b/>
                <w:bCs/>
                <w:lang w:val="en-AU"/>
              </w:rPr>
              <w:t>RA-15</w:t>
            </w:r>
          </w:p>
        </w:tc>
        <w:tc>
          <w:tcPr>
            <w:tcW w:w="3000" w:type="dxa"/>
            <w:tcBorders>
              <w:top w:val="single" w:sz="4" w:space="0" w:color="auto"/>
              <w:left w:val="single" w:sz="4" w:space="0" w:color="auto"/>
              <w:bottom w:val="single" w:sz="4" w:space="0" w:color="auto"/>
              <w:right w:val="single" w:sz="8" w:space="0" w:color="auto"/>
            </w:tcBorders>
            <w:shd w:val="clear" w:color="auto" w:fill="FFFFFF" w:themeFill="background1"/>
            <w:hideMark/>
          </w:tcPr>
          <w:p w:rsidR="001E4AD6" w:rsidRPr="004577F0" w:rsidRDefault="001E4AD6" w:rsidP="007F77E9">
            <w:pPr>
              <w:pStyle w:val="ListParagraph"/>
              <w:widowControl w:val="0"/>
              <w:numPr>
                <w:ilvl w:val="0"/>
                <w:numId w:val="19"/>
              </w:numPr>
              <w:spacing w:before="60" w:after="60"/>
              <w:contextualSpacing/>
              <w:rPr>
                <w:rFonts w:cs="Times New Roman"/>
                <w:kern w:val="2"/>
                <w:lang w:val="en-AU" w:eastAsia="ko-KR"/>
              </w:rPr>
            </w:pPr>
            <w:r w:rsidRPr="004577F0">
              <w:rPr>
                <w:rFonts w:cs="Times New Roman"/>
                <w:kern w:val="2"/>
                <w:lang w:val="en-AU" w:eastAsia="ko-KR"/>
              </w:rPr>
              <w:t>Ensure that the APT’s contributions are well treated and reflected in the outcomes of RA-15</w:t>
            </w:r>
          </w:p>
          <w:p w:rsidR="001E4AD6" w:rsidRPr="004577F0" w:rsidRDefault="001E4AD6" w:rsidP="007F77E9">
            <w:pPr>
              <w:pStyle w:val="ListParagraph"/>
              <w:widowControl w:val="0"/>
              <w:numPr>
                <w:ilvl w:val="0"/>
                <w:numId w:val="19"/>
              </w:numPr>
              <w:spacing w:before="60" w:after="60"/>
              <w:contextualSpacing/>
              <w:rPr>
                <w:rFonts w:cs="Times New Roman"/>
                <w:kern w:val="2"/>
                <w:lang w:val="en-AU" w:eastAsia="ko-KR"/>
              </w:rPr>
            </w:pPr>
            <w:r w:rsidRPr="004577F0">
              <w:rPr>
                <w:rFonts w:cs="Times New Roman"/>
                <w:kern w:val="2"/>
                <w:lang w:val="en-AU" w:eastAsia="ko-KR"/>
              </w:rPr>
              <w:t xml:space="preserve">Coordinate views with other regional organizations and take necessary actions to promote APT’s interests </w:t>
            </w:r>
          </w:p>
          <w:p w:rsidR="001E4AD6" w:rsidRPr="004577F0" w:rsidRDefault="001E4AD6" w:rsidP="007F77E9">
            <w:pPr>
              <w:pStyle w:val="ListParagraph"/>
              <w:widowControl w:val="0"/>
              <w:numPr>
                <w:ilvl w:val="0"/>
                <w:numId w:val="19"/>
              </w:numPr>
              <w:spacing w:before="60" w:after="60"/>
              <w:contextualSpacing/>
              <w:rPr>
                <w:rFonts w:cs="Times New Roman"/>
                <w:kern w:val="2"/>
                <w:lang w:val="en-AU" w:eastAsia="ko-KR"/>
              </w:rPr>
            </w:pPr>
            <w:r w:rsidRPr="004577F0">
              <w:rPr>
                <w:rFonts w:cs="Times New Roman"/>
                <w:kern w:val="2"/>
                <w:lang w:val="en-AU" w:eastAsia="ko-KR"/>
              </w:rPr>
              <w:t>Follow up the results of RA-15 and dispatch necessary information in APG email reflectors</w:t>
            </w:r>
          </w:p>
        </w:tc>
      </w:tr>
      <w:tr w:rsidR="001E4AD6" w:rsidRPr="004577F0" w:rsidTr="000F37D5">
        <w:trPr>
          <w:cantSplit/>
        </w:trPr>
        <w:tc>
          <w:tcPr>
            <w:tcW w:w="840" w:type="dxa"/>
            <w:vMerge/>
            <w:tcBorders>
              <w:top w:val="single" w:sz="6" w:space="0" w:color="auto"/>
              <w:left w:val="single" w:sz="8" w:space="0" w:color="auto"/>
              <w:bottom w:val="single" w:sz="4" w:space="0" w:color="auto"/>
              <w:right w:val="single" w:sz="4" w:space="0" w:color="auto"/>
            </w:tcBorders>
            <w:vAlign w:val="center"/>
            <w:hideMark/>
          </w:tcPr>
          <w:p w:rsidR="001E4AD6" w:rsidRPr="004577F0" w:rsidRDefault="001E4AD6" w:rsidP="000F37D5">
            <w:pPr>
              <w:rPr>
                <w:rFonts w:cs="Times New Roman"/>
                <w:kern w:val="2"/>
                <w:lang w:val="en-AU" w:eastAsia="ko-KR"/>
              </w:rPr>
            </w:pPr>
          </w:p>
        </w:tc>
        <w:tc>
          <w:tcPr>
            <w:tcW w:w="25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E4AD6" w:rsidRPr="004577F0" w:rsidRDefault="001E4AD6" w:rsidP="000F37D5">
            <w:pPr>
              <w:spacing w:before="60" w:after="60"/>
              <w:rPr>
                <w:rFonts w:cs="Times New Roman"/>
                <w:kern w:val="2"/>
                <w:lang w:val="en-AU" w:eastAsia="ko-KR"/>
              </w:rPr>
            </w:pPr>
            <w:r w:rsidRPr="004577F0">
              <w:rPr>
                <w:rFonts w:cs="Times New Roman"/>
                <w:lang w:val="en-AU"/>
              </w:rPr>
              <w:t xml:space="preserve">02 – 27 November </w:t>
            </w:r>
          </w:p>
          <w:p w:rsidR="001E4AD6" w:rsidRPr="004577F0" w:rsidRDefault="001E4AD6" w:rsidP="000F37D5">
            <w:pPr>
              <w:widowControl w:val="0"/>
              <w:spacing w:before="60" w:after="60"/>
              <w:jc w:val="both"/>
              <w:rPr>
                <w:rFonts w:cs="Times New Roman"/>
                <w:kern w:val="2"/>
                <w:lang w:val="en-AU" w:eastAsia="ko-KR"/>
              </w:rPr>
            </w:pPr>
            <w:r w:rsidRPr="004577F0">
              <w:rPr>
                <w:rFonts w:cs="Times New Roman"/>
                <w:lang w:val="en-AU"/>
              </w:rPr>
              <w:t>[Geneva]</w:t>
            </w:r>
          </w:p>
        </w:tc>
        <w:tc>
          <w:tcPr>
            <w:tcW w:w="20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E4AD6" w:rsidRPr="004577F0" w:rsidRDefault="001E4AD6" w:rsidP="000F37D5">
            <w:pPr>
              <w:widowControl w:val="0"/>
              <w:spacing w:before="60" w:after="60"/>
              <w:jc w:val="both"/>
              <w:rPr>
                <w:rFonts w:cs="Times New Roman"/>
                <w:i/>
                <w:iCs/>
                <w:kern w:val="2"/>
                <w:lang w:val="en-AU" w:eastAsia="ko-KR"/>
              </w:rPr>
            </w:pPr>
            <w:r w:rsidRPr="004577F0">
              <w:rPr>
                <w:rFonts w:cs="Times New Roman"/>
                <w:lang w:val="en-AU"/>
              </w:rPr>
              <w:t>Coordination Meetings</w:t>
            </w:r>
          </w:p>
        </w:tc>
        <w:tc>
          <w:tcPr>
            <w:tcW w:w="1213" w:type="dxa"/>
            <w:tcBorders>
              <w:top w:val="single" w:sz="4" w:space="0" w:color="auto"/>
              <w:left w:val="single" w:sz="4" w:space="0" w:color="auto"/>
              <w:bottom w:val="single" w:sz="4" w:space="0" w:color="auto"/>
              <w:right w:val="single" w:sz="6" w:space="0" w:color="auto"/>
            </w:tcBorders>
            <w:shd w:val="clear" w:color="auto" w:fill="FFFFFF" w:themeFill="background1"/>
            <w:hideMark/>
          </w:tcPr>
          <w:p w:rsidR="001E4AD6" w:rsidRPr="004577F0" w:rsidRDefault="001E4AD6" w:rsidP="000F37D5">
            <w:pPr>
              <w:widowControl w:val="0"/>
              <w:spacing w:before="60" w:after="60"/>
              <w:jc w:val="center"/>
              <w:rPr>
                <w:rFonts w:cs="Times New Roman"/>
                <w:b/>
                <w:bCs/>
                <w:kern w:val="2"/>
                <w:lang w:val="en-AU" w:eastAsia="ko-KR"/>
              </w:rPr>
            </w:pPr>
            <w:r w:rsidRPr="004577F0">
              <w:rPr>
                <w:rFonts w:cs="Times New Roman"/>
                <w:b/>
                <w:bCs/>
                <w:lang w:val="en-AU"/>
              </w:rPr>
              <w:t>WRC-15</w:t>
            </w:r>
          </w:p>
        </w:tc>
        <w:tc>
          <w:tcPr>
            <w:tcW w:w="3000" w:type="dxa"/>
            <w:tcBorders>
              <w:top w:val="single" w:sz="4" w:space="0" w:color="auto"/>
              <w:left w:val="single" w:sz="4" w:space="0" w:color="auto"/>
              <w:bottom w:val="single" w:sz="4" w:space="0" w:color="auto"/>
              <w:right w:val="single" w:sz="8" w:space="0" w:color="auto"/>
            </w:tcBorders>
            <w:shd w:val="clear" w:color="auto" w:fill="FFFFFF" w:themeFill="background1"/>
            <w:hideMark/>
          </w:tcPr>
          <w:p w:rsidR="001E4AD6" w:rsidRPr="004577F0" w:rsidRDefault="001E4AD6" w:rsidP="007F77E9">
            <w:pPr>
              <w:pStyle w:val="ListParagraph"/>
              <w:widowControl w:val="0"/>
              <w:numPr>
                <w:ilvl w:val="0"/>
                <w:numId w:val="19"/>
              </w:numPr>
              <w:spacing w:before="60" w:after="60"/>
              <w:contextualSpacing/>
              <w:rPr>
                <w:rFonts w:cs="Times New Roman"/>
                <w:kern w:val="2"/>
                <w:lang w:val="en-AU" w:eastAsia="ko-KR"/>
              </w:rPr>
            </w:pPr>
            <w:r w:rsidRPr="004577F0">
              <w:rPr>
                <w:rFonts w:cs="Times New Roman"/>
                <w:kern w:val="2"/>
                <w:lang w:val="en-AU" w:eastAsia="ko-KR"/>
              </w:rPr>
              <w:t>Ensure that the APT’s contributions are well treated and reflected in the outcomes of WRC-15</w:t>
            </w:r>
          </w:p>
          <w:p w:rsidR="001E4AD6" w:rsidRPr="004577F0" w:rsidRDefault="001E4AD6" w:rsidP="007F77E9">
            <w:pPr>
              <w:pStyle w:val="ListParagraph"/>
              <w:widowControl w:val="0"/>
              <w:numPr>
                <w:ilvl w:val="0"/>
                <w:numId w:val="19"/>
              </w:numPr>
              <w:spacing w:before="60" w:after="60"/>
              <w:contextualSpacing/>
              <w:rPr>
                <w:rFonts w:cs="Times New Roman"/>
                <w:kern w:val="2"/>
                <w:lang w:val="en-AU" w:eastAsia="ko-KR"/>
              </w:rPr>
            </w:pPr>
            <w:r w:rsidRPr="004577F0">
              <w:rPr>
                <w:rFonts w:cs="Times New Roman"/>
                <w:kern w:val="2"/>
                <w:lang w:val="en-AU" w:eastAsia="ko-KR"/>
              </w:rPr>
              <w:t xml:space="preserve">Coordinate views with other regional organizations and take necessary actions to promote APT’s interests </w:t>
            </w:r>
          </w:p>
          <w:p w:rsidR="001E4AD6" w:rsidRPr="004577F0" w:rsidRDefault="001E4AD6" w:rsidP="007F77E9">
            <w:pPr>
              <w:pStyle w:val="ListParagraph"/>
              <w:widowControl w:val="0"/>
              <w:numPr>
                <w:ilvl w:val="0"/>
                <w:numId w:val="19"/>
              </w:numPr>
              <w:spacing w:before="60" w:after="60"/>
              <w:contextualSpacing/>
              <w:rPr>
                <w:rFonts w:cs="Times New Roman"/>
                <w:kern w:val="2"/>
                <w:lang w:val="en-AU" w:eastAsia="ko-KR"/>
              </w:rPr>
            </w:pPr>
            <w:r w:rsidRPr="004577F0">
              <w:rPr>
                <w:rFonts w:cs="Times New Roman"/>
                <w:kern w:val="2"/>
                <w:lang w:val="en-AU" w:eastAsia="ko-KR"/>
              </w:rPr>
              <w:t>Follow up the results of WRC-15 and dispatch necessary information in APG email reflectors</w:t>
            </w:r>
          </w:p>
        </w:tc>
      </w:tr>
      <w:tr w:rsidR="001E4AD6" w:rsidRPr="004577F0" w:rsidTr="000F37D5">
        <w:trPr>
          <w:cantSplit/>
        </w:trPr>
        <w:tc>
          <w:tcPr>
            <w:tcW w:w="840" w:type="dxa"/>
            <w:tcBorders>
              <w:top w:val="single" w:sz="4" w:space="0" w:color="auto"/>
              <w:left w:val="single" w:sz="8" w:space="0" w:color="auto"/>
              <w:bottom w:val="single" w:sz="8" w:space="0" w:color="auto"/>
              <w:right w:val="single" w:sz="4" w:space="0" w:color="auto"/>
            </w:tcBorders>
            <w:hideMark/>
          </w:tcPr>
          <w:p w:rsidR="001E4AD6" w:rsidRPr="004577F0" w:rsidRDefault="001E4AD6" w:rsidP="000F37D5">
            <w:pPr>
              <w:pStyle w:val="NormalIndent"/>
              <w:wordWrap/>
              <w:spacing w:before="60" w:after="60"/>
              <w:ind w:left="0"/>
              <w:jc w:val="center"/>
              <w:rPr>
                <w:rFonts w:cs="Times New Roman"/>
                <w:sz w:val="24"/>
                <w:szCs w:val="24"/>
                <w:lang w:val="en-AU"/>
              </w:rPr>
            </w:pPr>
            <w:r w:rsidRPr="004577F0">
              <w:rPr>
                <w:rFonts w:cs="Times New Roman"/>
                <w:sz w:val="24"/>
                <w:szCs w:val="24"/>
                <w:lang w:val="en-AU"/>
              </w:rPr>
              <w:t>2016</w:t>
            </w:r>
          </w:p>
        </w:tc>
        <w:tc>
          <w:tcPr>
            <w:tcW w:w="2520" w:type="dxa"/>
            <w:tcBorders>
              <w:top w:val="single" w:sz="4" w:space="0" w:color="auto"/>
              <w:left w:val="single" w:sz="4" w:space="0" w:color="auto"/>
              <w:bottom w:val="single" w:sz="8" w:space="0" w:color="auto"/>
              <w:right w:val="single" w:sz="4" w:space="0" w:color="auto"/>
            </w:tcBorders>
            <w:hideMark/>
          </w:tcPr>
          <w:p w:rsidR="001E4AD6" w:rsidRPr="004577F0" w:rsidRDefault="001E4AD6" w:rsidP="000F37D5">
            <w:pPr>
              <w:spacing w:before="60" w:after="60"/>
              <w:rPr>
                <w:rFonts w:cs="Times New Roman"/>
                <w:kern w:val="2"/>
                <w:lang w:val="en-AU" w:eastAsia="ko-KR"/>
              </w:rPr>
            </w:pPr>
            <w:r w:rsidRPr="004577F0">
              <w:rPr>
                <w:rFonts w:cs="Times New Roman"/>
                <w:lang w:val="en-AU"/>
              </w:rPr>
              <w:t>[Q2 or Q3]</w:t>
            </w:r>
          </w:p>
          <w:p w:rsidR="001E4AD6" w:rsidRPr="004577F0" w:rsidRDefault="001E4AD6" w:rsidP="000F37D5">
            <w:pPr>
              <w:widowControl w:val="0"/>
              <w:spacing w:before="60" w:after="60"/>
              <w:rPr>
                <w:rFonts w:cs="Times New Roman"/>
                <w:kern w:val="2"/>
                <w:lang w:val="en-AU" w:eastAsia="ko-KR"/>
              </w:rPr>
            </w:pPr>
            <w:r w:rsidRPr="004577F0">
              <w:rPr>
                <w:rFonts w:cs="Times New Roman"/>
                <w:lang w:val="en-AU"/>
              </w:rPr>
              <w:t>[Thailand or host country]</w:t>
            </w:r>
          </w:p>
        </w:tc>
        <w:tc>
          <w:tcPr>
            <w:tcW w:w="2027" w:type="dxa"/>
            <w:tcBorders>
              <w:top w:val="single" w:sz="4" w:space="0" w:color="auto"/>
              <w:left w:val="single" w:sz="4" w:space="0" w:color="auto"/>
              <w:bottom w:val="single" w:sz="8" w:space="0" w:color="auto"/>
              <w:right w:val="single" w:sz="4" w:space="0" w:color="auto"/>
            </w:tcBorders>
          </w:tcPr>
          <w:p w:rsidR="001E4AD6" w:rsidRPr="004577F0" w:rsidRDefault="001E4AD6" w:rsidP="000F37D5">
            <w:pPr>
              <w:widowControl w:val="0"/>
              <w:spacing w:before="60" w:after="60"/>
              <w:rPr>
                <w:rFonts w:cs="Times New Roman"/>
                <w:i/>
                <w:iCs/>
                <w:kern w:val="2"/>
                <w:lang w:val="en-AU" w:eastAsia="ko-KR"/>
              </w:rPr>
            </w:pPr>
            <w:r w:rsidRPr="004577F0">
              <w:rPr>
                <w:rFonts w:cs="Times New Roman"/>
                <w:lang w:val="en-AU"/>
              </w:rPr>
              <w:t>The 1</w:t>
            </w:r>
            <w:r w:rsidRPr="004577F0">
              <w:rPr>
                <w:rFonts w:cs="Times New Roman"/>
                <w:vertAlign w:val="superscript"/>
                <w:lang w:val="en-AU"/>
              </w:rPr>
              <w:t>st</w:t>
            </w:r>
            <w:r w:rsidRPr="004577F0">
              <w:rPr>
                <w:rFonts w:cs="Times New Roman"/>
                <w:lang w:val="en-AU"/>
              </w:rPr>
              <w:t xml:space="preserve"> Meeting of  APT Conference Preparatory Group for WRC-18 </w:t>
            </w:r>
            <w:r w:rsidRPr="004577F0">
              <w:rPr>
                <w:rFonts w:cs="Times New Roman"/>
                <w:b/>
                <w:lang w:val="en-AU"/>
              </w:rPr>
              <w:t>(APG18-1)</w:t>
            </w:r>
          </w:p>
        </w:tc>
        <w:tc>
          <w:tcPr>
            <w:tcW w:w="1213" w:type="dxa"/>
            <w:tcBorders>
              <w:top w:val="single" w:sz="4" w:space="0" w:color="auto"/>
              <w:left w:val="single" w:sz="4" w:space="0" w:color="auto"/>
              <w:bottom w:val="single" w:sz="8" w:space="0" w:color="auto"/>
              <w:right w:val="single" w:sz="6" w:space="0" w:color="auto"/>
            </w:tcBorders>
            <w:hideMark/>
          </w:tcPr>
          <w:p w:rsidR="001E4AD6" w:rsidRPr="004577F0" w:rsidRDefault="001E4AD6" w:rsidP="000F37D5">
            <w:pPr>
              <w:widowControl w:val="0"/>
              <w:spacing w:before="60" w:after="60"/>
              <w:jc w:val="center"/>
              <w:rPr>
                <w:rFonts w:cs="Times New Roman"/>
                <w:i/>
                <w:iCs/>
                <w:kern w:val="2"/>
                <w:lang w:val="en-AU" w:eastAsia="ko-KR"/>
              </w:rPr>
            </w:pPr>
          </w:p>
        </w:tc>
        <w:tc>
          <w:tcPr>
            <w:tcW w:w="3000" w:type="dxa"/>
            <w:tcBorders>
              <w:top w:val="single" w:sz="4" w:space="0" w:color="auto"/>
              <w:left w:val="single" w:sz="4" w:space="0" w:color="auto"/>
              <w:bottom w:val="single" w:sz="8" w:space="0" w:color="auto"/>
              <w:right w:val="single" w:sz="8" w:space="0" w:color="auto"/>
            </w:tcBorders>
            <w:hideMark/>
          </w:tcPr>
          <w:p w:rsidR="001E4AD6" w:rsidRPr="004577F0" w:rsidRDefault="001E4AD6" w:rsidP="007F77E9">
            <w:pPr>
              <w:numPr>
                <w:ilvl w:val="0"/>
                <w:numId w:val="15"/>
              </w:numPr>
              <w:overflowPunct w:val="0"/>
              <w:autoSpaceDE w:val="0"/>
              <w:autoSpaceDN w:val="0"/>
              <w:adjustRightInd w:val="0"/>
              <w:spacing w:before="60" w:after="60"/>
              <w:textAlignment w:val="baseline"/>
              <w:rPr>
                <w:rFonts w:cs="Times New Roman"/>
                <w:kern w:val="2"/>
                <w:lang w:val="en-AU" w:eastAsia="ko-KR"/>
              </w:rPr>
            </w:pPr>
            <w:r w:rsidRPr="004577F0">
              <w:rPr>
                <w:rFonts w:cs="Times New Roman"/>
                <w:lang w:val="en-AU"/>
              </w:rPr>
              <w:t>New APG structure</w:t>
            </w:r>
          </w:p>
          <w:p w:rsidR="001E4AD6" w:rsidRPr="004577F0" w:rsidRDefault="001E4AD6" w:rsidP="007F77E9">
            <w:pPr>
              <w:numPr>
                <w:ilvl w:val="0"/>
                <w:numId w:val="15"/>
              </w:numPr>
              <w:overflowPunct w:val="0"/>
              <w:autoSpaceDE w:val="0"/>
              <w:autoSpaceDN w:val="0"/>
              <w:adjustRightInd w:val="0"/>
              <w:spacing w:before="60" w:after="60"/>
              <w:textAlignment w:val="baseline"/>
              <w:rPr>
                <w:rFonts w:cs="Times New Roman"/>
                <w:lang w:val="en-AU"/>
              </w:rPr>
            </w:pPr>
            <w:r w:rsidRPr="004577F0">
              <w:rPr>
                <w:rFonts w:cs="Times New Roman"/>
                <w:lang w:val="en-AU"/>
              </w:rPr>
              <w:t xml:space="preserve">APG work plan and </w:t>
            </w:r>
            <w:proofErr w:type="spellStart"/>
            <w:r w:rsidRPr="004577F0">
              <w:rPr>
                <w:rFonts w:cs="Times New Roman"/>
                <w:lang w:val="en-AU"/>
              </w:rPr>
              <w:t>ToR</w:t>
            </w:r>
            <w:proofErr w:type="spellEnd"/>
          </w:p>
          <w:p w:rsidR="001E4AD6" w:rsidRPr="004577F0" w:rsidRDefault="001E4AD6" w:rsidP="007F77E9">
            <w:pPr>
              <w:numPr>
                <w:ilvl w:val="0"/>
                <w:numId w:val="18"/>
              </w:numPr>
              <w:spacing w:before="60" w:after="60"/>
              <w:rPr>
                <w:rFonts w:cs="Times New Roman"/>
                <w:kern w:val="2"/>
                <w:lang w:val="en-AU" w:eastAsia="ko-KR"/>
              </w:rPr>
            </w:pPr>
            <w:r w:rsidRPr="004577F0">
              <w:rPr>
                <w:rFonts w:cs="Times New Roman"/>
                <w:lang w:val="en-AU"/>
              </w:rPr>
              <w:t>Start preparation of APT preliminary views on WRC-18 agenda items</w:t>
            </w:r>
          </w:p>
        </w:tc>
      </w:tr>
    </w:tbl>
    <w:p w:rsidR="007F77E9" w:rsidRPr="004577F0" w:rsidRDefault="007F77E9" w:rsidP="007F77E9">
      <w:pPr>
        <w:rPr>
          <w:rFonts w:cs="Times New Roman"/>
          <w:lang w:val="en-AU"/>
        </w:rPr>
      </w:pPr>
    </w:p>
    <w:p w:rsidR="007F77E9" w:rsidRPr="004577F0" w:rsidRDefault="00076CF5" w:rsidP="007F77E9">
      <w:pPr>
        <w:jc w:val="center"/>
        <w:rPr>
          <w:rFonts w:cs="Times New Roman"/>
          <w:lang w:val="en-AU"/>
        </w:rPr>
      </w:pPr>
      <w:r w:rsidRPr="004577F0">
        <w:rPr>
          <w:rFonts w:cs="Times New Roman"/>
          <w:lang w:val="en-AU"/>
        </w:rPr>
        <w:t>___________</w:t>
      </w:r>
    </w:p>
    <w:p w:rsidR="007F77E9" w:rsidRPr="004577F0" w:rsidRDefault="007F77E9" w:rsidP="00E32D89">
      <w:pPr>
        <w:pStyle w:val="BodyText"/>
        <w:rPr>
          <w:rFonts w:ascii="Times New Roman" w:hAnsi="Times New Roman"/>
          <w:snapToGrid w:val="0"/>
          <w:sz w:val="24"/>
          <w:szCs w:val="24"/>
          <w:lang w:val="en-AU"/>
        </w:rPr>
      </w:pPr>
    </w:p>
    <w:sectPr w:rsidR="007F77E9" w:rsidRPr="004577F0" w:rsidSect="00DB0A68">
      <w:headerReference w:type="even" r:id="rId10"/>
      <w:headerReference w:type="default" r:id="rId11"/>
      <w:footerReference w:type="even" r:id="rId12"/>
      <w:footerReference w:type="default" r:id="rId13"/>
      <w:headerReference w:type="first" r:id="rId14"/>
      <w:footerReference w:type="first" r:id="rId15"/>
      <w:pgSz w:w="11909" w:h="16834" w:code="9"/>
      <w:pgMar w:top="1195" w:right="1152" w:bottom="1138"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734A" w:rsidRDefault="0054734A">
      <w:r>
        <w:separator/>
      </w:r>
    </w:p>
  </w:endnote>
  <w:endnote w:type="continuationSeparator" w:id="0">
    <w:p w:rsidR="0054734A" w:rsidRDefault="00547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ulimChe">
    <w:panose1 w:val="020B0609000101010101"/>
    <w:charset w:val="81"/>
    <w:family w:val="modern"/>
    <w:pitch w:val="fixed"/>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Angsana New">
    <w:panose1 w:val="02020603050405020304"/>
    <w:charset w:val="00"/>
    <w:family w:val="roman"/>
    <w:pitch w:val="variable"/>
    <w:sig w:usb0="81000003" w:usb1="00000000" w:usb2="00000000" w:usb3="00000000" w:csb0="00010001"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Gulim">
    <w:altName w:val="굴림"/>
    <w:panose1 w:val="020B0600000101010101"/>
    <w:charset w:val="81"/>
    <w:family w:val="swiss"/>
    <w:pitch w:val="variable"/>
    <w:sig w:usb0="B00002AF" w:usb1="69D77CFB" w:usb2="00000030" w:usb3="00000000" w:csb0="0008009F" w:csb1="00000000"/>
  </w:font>
  <w:font w:name="MS PGothic">
    <w:panose1 w:val="020B0600070205080204"/>
    <w:charset w:val="80"/>
    <w:family w:val="swiss"/>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2CC" w:rsidRDefault="008B0000" w:rsidP="002C07DA">
    <w:pPr>
      <w:pStyle w:val="Footer"/>
      <w:framePr w:wrap="around" w:vAnchor="text" w:hAnchor="margin" w:xAlign="right" w:y="1"/>
      <w:rPr>
        <w:rStyle w:val="PageNumber"/>
      </w:rPr>
    </w:pPr>
    <w:r>
      <w:rPr>
        <w:rStyle w:val="PageNumber"/>
      </w:rPr>
      <w:fldChar w:fldCharType="begin"/>
    </w:r>
    <w:r w:rsidR="00AA42CC">
      <w:rPr>
        <w:rStyle w:val="PageNumber"/>
      </w:rPr>
      <w:instrText xml:space="preserve">PAGE  </w:instrText>
    </w:r>
    <w:r>
      <w:rPr>
        <w:rStyle w:val="PageNumber"/>
      </w:rPr>
      <w:fldChar w:fldCharType="end"/>
    </w:r>
  </w:p>
  <w:p w:rsidR="00AA42CC" w:rsidRDefault="00AA42CC" w:rsidP="00DB0A6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2CC" w:rsidRDefault="00AA42CC" w:rsidP="002C7EA9">
    <w:pPr>
      <w:pStyle w:val="Footer"/>
      <w:ind w:right="360"/>
      <w:jc w:val="right"/>
    </w:pPr>
    <w:r w:rsidRPr="002C7EA9">
      <w:rPr>
        <w:rStyle w:val="PageNumber"/>
      </w:rPr>
      <w:t xml:space="preserve">Page </w:t>
    </w:r>
    <w:r w:rsidR="008B0000" w:rsidRPr="002C7EA9">
      <w:rPr>
        <w:rStyle w:val="PageNumber"/>
      </w:rPr>
      <w:fldChar w:fldCharType="begin"/>
    </w:r>
    <w:r w:rsidRPr="002C7EA9">
      <w:rPr>
        <w:rStyle w:val="PageNumber"/>
      </w:rPr>
      <w:instrText xml:space="preserve"> PAGE </w:instrText>
    </w:r>
    <w:r w:rsidR="008B0000" w:rsidRPr="002C7EA9">
      <w:rPr>
        <w:rStyle w:val="PageNumber"/>
      </w:rPr>
      <w:fldChar w:fldCharType="separate"/>
    </w:r>
    <w:r w:rsidR="00BA5A8F">
      <w:rPr>
        <w:rStyle w:val="PageNumber"/>
        <w:noProof/>
      </w:rPr>
      <w:t>2</w:t>
    </w:r>
    <w:r w:rsidR="008B0000" w:rsidRPr="002C7EA9">
      <w:rPr>
        <w:rStyle w:val="PageNumber"/>
      </w:rPr>
      <w:fldChar w:fldCharType="end"/>
    </w:r>
    <w:r w:rsidRPr="002C7EA9">
      <w:rPr>
        <w:rStyle w:val="PageNumber"/>
      </w:rPr>
      <w:t xml:space="preserve"> of </w:t>
    </w:r>
    <w:r w:rsidR="008B0000" w:rsidRPr="002C7EA9">
      <w:rPr>
        <w:rStyle w:val="PageNumber"/>
      </w:rPr>
      <w:fldChar w:fldCharType="begin"/>
    </w:r>
    <w:r w:rsidRPr="002C7EA9">
      <w:rPr>
        <w:rStyle w:val="PageNumber"/>
      </w:rPr>
      <w:instrText xml:space="preserve"> NUMPAGES </w:instrText>
    </w:r>
    <w:r w:rsidR="008B0000" w:rsidRPr="002C7EA9">
      <w:rPr>
        <w:rStyle w:val="PageNumber"/>
      </w:rPr>
      <w:fldChar w:fldCharType="separate"/>
    </w:r>
    <w:r w:rsidR="00BA5A8F">
      <w:rPr>
        <w:rStyle w:val="PageNumber"/>
        <w:noProof/>
      </w:rPr>
      <w:t>19</w:t>
    </w:r>
    <w:r w:rsidR="008B0000" w:rsidRPr="002C7EA9">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2CC" w:rsidRDefault="00AA42CC"/>
  <w:tbl>
    <w:tblPr>
      <w:tblW w:w="9923" w:type="dxa"/>
      <w:jc w:val="center"/>
      <w:tblLayout w:type="fixed"/>
      <w:tblCellMar>
        <w:left w:w="57" w:type="dxa"/>
        <w:right w:w="57" w:type="dxa"/>
      </w:tblCellMar>
      <w:tblLook w:val="0000" w:firstRow="0" w:lastRow="0" w:firstColumn="0" w:lastColumn="0" w:noHBand="0" w:noVBand="0"/>
    </w:tblPr>
    <w:tblGrid>
      <w:gridCol w:w="1617"/>
      <w:gridCol w:w="4394"/>
      <w:gridCol w:w="3912"/>
    </w:tblGrid>
    <w:tr w:rsidR="00AA42CC">
      <w:trPr>
        <w:cantSplit/>
        <w:trHeight w:val="588"/>
        <w:jc w:val="center"/>
      </w:trPr>
      <w:tc>
        <w:tcPr>
          <w:tcW w:w="1617" w:type="dxa"/>
          <w:tcBorders>
            <w:top w:val="single" w:sz="12" w:space="0" w:color="auto"/>
          </w:tcBorders>
        </w:tcPr>
        <w:p w:rsidR="00AA42CC" w:rsidRDefault="00AA42CC" w:rsidP="00762576">
          <w:pPr>
            <w:rPr>
              <w:b/>
              <w:bCs/>
            </w:rPr>
          </w:pPr>
        </w:p>
      </w:tc>
      <w:tc>
        <w:tcPr>
          <w:tcW w:w="4394" w:type="dxa"/>
          <w:tcBorders>
            <w:top w:val="single" w:sz="12" w:space="0" w:color="auto"/>
          </w:tcBorders>
        </w:tcPr>
        <w:p w:rsidR="00AA42CC" w:rsidRDefault="00AA42CC" w:rsidP="00762576">
          <w:pPr>
            <w:rPr>
              <w:rFonts w:eastAsia="Batang"/>
            </w:rPr>
          </w:pPr>
        </w:p>
      </w:tc>
      <w:tc>
        <w:tcPr>
          <w:tcW w:w="3912" w:type="dxa"/>
          <w:tcBorders>
            <w:top w:val="single" w:sz="12" w:space="0" w:color="auto"/>
          </w:tcBorders>
        </w:tcPr>
        <w:p w:rsidR="00AA42CC" w:rsidRDefault="00AA42CC" w:rsidP="00762576">
          <w:pPr>
            <w:rPr>
              <w:lang w:eastAsia="ja-JP"/>
            </w:rPr>
          </w:pPr>
        </w:p>
      </w:tc>
    </w:tr>
  </w:tbl>
  <w:p w:rsidR="00AA42CC" w:rsidRDefault="00AA42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734A" w:rsidRDefault="0054734A">
      <w:r>
        <w:separator/>
      </w:r>
    </w:p>
  </w:footnote>
  <w:footnote w:type="continuationSeparator" w:id="0">
    <w:p w:rsidR="0054734A" w:rsidRDefault="005473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A8F" w:rsidRDefault="00BA5A8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2CC" w:rsidRDefault="00AA42CC" w:rsidP="00C15633">
    <w:pPr>
      <w:pStyle w:val="Header"/>
      <w:tabs>
        <w:tab w:val="center" w:pos="4763"/>
        <w:tab w:val="left" w:pos="5820"/>
      </w:tabs>
      <w:rPr>
        <w:lang w:eastAsia="ko-KR"/>
      </w:rPr>
    </w:pPr>
    <w:r>
      <w:rPr>
        <w:lang w:eastAsia="ko-KR"/>
      </w:rPr>
      <w:tab/>
    </w:r>
    <w:r>
      <w:rPr>
        <w:rFonts w:hint="eastAsia"/>
        <w:lang w:eastAsia="ko-KR"/>
      </w:rPr>
      <w:t>A</w:t>
    </w:r>
    <w:r w:rsidR="00BA5A8F">
      <w:rPr>
        <w:lang w:eastAsia="ko-KR"/>
      </w:rPr>
      <w:t>PG15-2/OUT-33</w:t>
    </w:r>
    <w:bookmarkStart w:id="0" w:name="_GoBack"/>
    <w:bookmarkEnd w:id="0"/>
  </w:p>
  <w:p w:rsidR="00AA42CC" w:rsidRDefault="00AA42CC" w:rsidP="00AD7E5F">
    <w:pPr>
      <w:pStyle w:val="Header"/>
      <w:tabs>
        <w:tab w:val="center" w:pos="4763"/>
        <w:tab w:val="left" w:pos="5820"/>
      </w:tabs>
      <w:rPr>
        <w:lang w:eastAsia="ko-K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A8F" w:rsidRDefault="00BA5A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C2814"/>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1">
    <w:nsid w:val="05A125CC"/>
    <w:multiLevelType w:val="hybridMultilevel"/>
    <w:tmpl w:val="60C83F3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E5E695D"/>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160"/>
        </w:tabs>
        <w:ind w:left="1160" w:hanging="360"/>
      </w:pPr>
      <w:rPr>
        <w:rFonts w:ascii="Symbol" w:hAnsi="Symbol"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3">
    <w:nsid w:val="11412D9F"/>
    <w:multiLevelType w:val="hybridMultilevel"/>
    <w:tmpl w:val="B4362B3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D8B0A67"/>
    <w:multiLevelType w:val="hybridMultilevel"/>
    <w:tmpl w:val="96FCEF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0848EE"/>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6">
    <w:nsid w:val="21D34771"/>
    <w:multiLevelType w:val="hybridMultilevel"/>
    <w:tmpl w:val="764E0C76"/>
    <w:lvl w:ilvl="0" w:tplc="81F65682">
      <w:start w:val="1"/>
      <w:numFmt w:val="bullet"/>
      <w:lvlText w:val=""/>
      <w:lvlJc w:val="left"/>
      <w:pPr>
        <w:tabs>
          <w:tab w:val="num" w:pos="720"/>
        </w:tabs>
        <w:ind w:left="720" w:hanging="360"/>
      </w:pPr>
      <w:rPr>
        <w:rFonts w:ascii="Symbol" w:hAnsi="Symbol" w:hint="default"/>
      </w:rPr>
    </w:lvl>
    <w:lvl w:ilvl="1" w:tplc="722A45E8">
      <w:start w:val="2"/>
      <w:numFmt w:val="bullet"/>
      <w:suff w:val="space"/>
      <w:lvlText w:val="-"/>
      <w:lvlJc w:val="left"/>
      <w:pPr>
        <w:ind w:left="1340" w:hanging="180"/>
      </w:pPr>
      <w:rPr>
        <w:rFonts w:ascii="Times New Roman" w:eastAsia="GulimChe" w:hAnsi="Times New Roman" w:cs="Times New Roman"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7">
    <w:nsid w:val="25001BAB"/>
    <w:multiLevelType w:val="hybridMultilevel"/>
    <w:tmpl w:val="53F8C2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8">
    <w:nsid w:val="253A49AD"/>
    <w:multiLevelType w:val="hybridMultilevel"/>
    <w:tmpl w:val="1C4872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A054C41"/>
    <w:multiLevelType w:val="hybridMultilevel"/>
    <w:tmpl w:val="56486D4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2CA02FFC"/>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11">
    <w:nsid w:val="30641696"/>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12">
    <w:nsid w:val="35CC14BA"/>
    <w:multiLevelType w:val="hybridMultilevel"/>
    <w:tmpl w:val="EBBC34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6EE16D3"/>
    <w:multiLevelType w:val="hybridMultilevel"/>
    <w:tmpl w:val="764E0C76"/>
    <w:lvl w:ilvl="0" w:tplc="04090001">
      <w:start w:val="1"/>
      <w:numFmt w:val="bullet"/>
      <w:lvlText w:val=""/>
      <w:lvlJc w:val="left"/>
      <w:pPr>
        <w:tabs>
          <w:tab w:val="num" w:pos="360"/>
        </w:tabs>
        <w:ind w:left="360" w:hanging="360"/>
      </w:pPr>
      <w:rPr>
        <w:rFonts w:ascii="Symbol" w:hAnsi="Symbol" w:hint="default"/>
      </w:rPr>
    </w:lvl>
    <w:lvl w:ilvl="1" w:tplc="722A45E8">
      <w:start w:val="2"/>
      <w:numFmt w:val="bullet"/>
      <w:suff w:val="space"/>
      <w:lvlText w:val="-"/>
      <w:lvlJc w:val="left"/>
      <w:pPr>
        <w:ind w:left="980" w:hanging="180"/>
      </w:pPr>
      <w:rPr>
        <w:rFonts w:ascii="Times New Roman" w:eastAsia="GulimChe"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4">
    <w:nsid w:val="36F050AC"/>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5">
    <w:nsid w:val="3F7943BB"/>
    <w:multiLevelType w:val="hybridMultilevel"/>
    <w:tmpl w:val="39D04E3E"/>
    <w:lvl w:ilvl="0" w:tplc="0809000F">
      <w:start w:val="1"/>
      <w:numFmt w:val="decimal"/>
      <w:lvlText w:val="%1."/>
      <w:lvlJc w:val="left"/>
      <w:pPr>
        <w:tabs>
          <w:tab w:val="num" w:pos="780"/>
        </w:tabs>
        <w:ind w:left="780" w:hanging="360"/>
      </w:pPr>
    </w:lvl>
    <w:lvl w:ilvl="1" w:tplc="08090019" w:tentative="1">
      <w:start w:val="1"/>
      <w:numFmt w:val="lowerLetter"/>
      <w:lvlText w:val="%2."/>
      <w:lvlJc w:val="left"/>
      <w:pPr>
        <w:tabs>
          <w:tab w:val="num" w:pos="1500"/>
        </w:tabs>
        <w:ind w:left="1500" w:hanging="360"/>
      </w:p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abstractNum w:abstractNumId="16">
    <w:nsid w:val="463C3220"/>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17">
    <w:nsid w:val="49022637"/>
    <w:multiLevelType w:val="hybridMultilevel"/>
    <w:tmpl w:val="ABE286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4BF83C99"/>
    <w:multiLevelType w:val="hybridMultilevel"/>
    <w:tmpl w:val="10829A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C256D86"/>
    <w:multiLevelType w:val="hybridMultilevel"/>
    <w:tmpl w:val="9DECF4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FB2318C"/>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21">
    <w:nsid w:val="5228034D"/>
    <w:multiLevelType w:val="hybridMultilevel"/>
    <w:tmpl w:val="827A1246"/>
    <w:lvl w:ilvl="0" w:tplc="04090001">
      <w:start w:val="1"/>
      <w:numFmt w:val="bullet"/>
      <w:lvlText w:val=""/>
      <w:lvlJc w:val="left"/>
      <w:pPr>
        <w:tabs>
          <w:tab w:val="num" w:pos="780"/>
        </w:tabs>
        <w:ind w:left="780" w:hanging="360"/>
      </w:pPr>
      <w:rPr>
        <w:rFonts w:ascii="Symbol" w:hAnsi="Symbol"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2">
    <w:nsid w:val="5BB9212B"/>
    <w:multiLevelType w:val="hybridMultilevel"/>
    <w:tmpl w:val="414EA27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5F9C2550"/>
    <w:multiLevelType w:val="hybridMultilevel"/>
    <w:tmpl w:val="48B8365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657B74E3"/>
    <w:multiLevelType w:val="hybridMultilevel"/>
    <w:tmpl w:val="EC60C380"/>
    <w:lvl w:ilvl="0" w:tplc="0809000F">
      <w:start w:val="1"/>
      <w:numFmt w:val="decimal"/>
      <w:lvlText w:val="%1."/>
      <w:lvlJc w:val="left"/>
      <w:pPr>
        <w:tabs>
          <w:tab w:val="num" w:pos="780"/>
        </w:tabs>
        <w:ind w:left="78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5">
    <w:nsid w:val="6AF87B6B"/>
    <w:multiLevelType w:val="hybridMultilevel"/>
    <w:tmpl w:val="9DECF4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E870484"/>
    <w:multiLevelType w:val="hybridMultilevel"/>
    <w:tmpl w:val="E9DAE576"/>
    <w:lvl w:ilvl="0" w:tplc="0C090001">
      <w:start w:val="1"/>
      <w:numFmt w:val="bullet"/>
      <w:lvlText w:val=""/>
      <w:lvlJc w:val="left"/>
      <w:pPr>
        <w:ind w:left="765" w:hanging="360"/>
      </w:pPr>
      <w:rPr>
        <w:rFonts w:ascii="Symbol" w:hAnsi="Symbol" w:hint="default"/>
      </w:rPr>
    </w:lvl>
    <w:lvl w:ilvl="1" w:tplc="0C090003">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7">
    <w:nsid w:val="6ED77123"/>
    <w:multiLevelType w:val="hybridMultilevel"/>
    <w:tmpl w:val="4C3C22B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718A1258"/>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9">
    <w:nsid w:val="7A1126E8"/>
    <w:multiLevelType w:val="hybridMultilevel"/>
    <w:tmpl w:val="76EA59E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7A613B19"/>
    <w:multiLevelType w:val="hybridMultilevel"/>
    <w:tmpl w:val="96F85162"/>
    <w:lvl w:ilvl="0" w:tplc="08090011">
      <w:start w:val="1"/>
      <w:numFmt w:val="decimal"/>
      <w:lvlText w:val="%1)"/>
      <w:lvlJc w:val="left"/>
      <w:pPr>
        <w:tabs>
          <w:tab w:val="num" w:pos="780"/>
        </w:tabs>
        <w:ind w:left="78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num w:numId="1">
    <w:abstractNumId w:val="13"/>
  </w:num>
  <w:num w:numId="2">
    <w:abstractNumId w:val="7"/>
  </w:num>
  <w:num w:numId="3">
    <w:abstractNumId w:val="6"/>
  </w:num>
  <w:num w:numId="4">
    <w:abstractNumId w:val="28"/>
  </w:num>
  <w:num w:numId="5">
    <w:abstractNumId w:val="11"/>
  </w:num>
  <w:num w:numId="6">
    <w:abstractNumId w:val="14"/>
  </w:num>
  <w:num w:numId="7">
    <w:abstractNumId w:val="5"/>
  </w:num>
  <w:num w:numId="8">
    <w:abstractNumId w:val="2"/>
  </w:num>
  <w:num w:numId="9">
    <w:abstractNumId w:val="4"/>
  </w:num>
  <w:num w:numId="10">
    <w:abstractNumId w:val="17"/>
  </w:num>
  <w:num w:numId="11">
    <w:abstractNumId w:val="15"/>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num>
  <w:num w:numId="15">
    <w:abstractNumId w:val="0"/>
  </w:num>
  <w:num w:numId="16">
    <w:abstractNumId w:val="16"/>
  </w:num>
  <w:num w:numId="17">
    <w:abstractNumId w:val="10"/>
  </w:num>
  <w:num w:numId="18">
    <w:abstractNumId w:val="20"/>
  </w:num>
  <w:num w:numId="19">
    <w:abstractNumId w:val="18"/>
  </w:num>
  <w:num w:numId="20">
    <w:abstractNumId w:val="12"/>
  </w:num>
  <w:num w:numId="21">
    <w:abstractNumId w:val="25"/>
  </w:num>
  <w:num w:numId="22">
    <w:abstractNumId w:val="8"/>
  </w:num>
  <w:num w:numId="23">
    <w:abstractNumId w:val="21"/>
  </w:num>
  <w:num w:numId="24">
    <w:abstractNumId w:val="22"/>
  </w:num>
  <w:num w:numId="25">
    <w:abstractNumId w:val="9"/>
  </w:num>
  <w:num w:numId="26">
    <w:abstractNumId w:val="3"/>
  </w:num>
  <w:num w:numId="27">
    <w:abstractNumId w:val="29"/>
  </w:num>
  <w:num w:numId="28">
    <w:abstractNumId w:val="1"/>
  </w:num>
  <w:num w:numId="29">
    <w:abstractNumId w:val="27"/>
  </w:num>
  <w:num w:numId="30">
    <w:abstractNumId w:val="19"/>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CB6"/>
    <w:rsid w:val="0000280E"/>
    <w:rsid w:val="00005566"/>
    <w:rsid w:val="00005F51"/>
    <w:rsid w:val="00014525"/>
    <w:rsid w:val="00016580"/>
    <w:rsid w:val="000176AD"/>
    <w:rsid w:val="0002422B"/>
    <w:rsid w:val="00026B35"/>
    <w:rsid w:val="0003595B"/>
    <w:rsid w:val="00035AB4"/>
    <w:rsid w:val="000405EC"/>
    <w:rsid w:val="0004728B"/>
    <w:rsid w:val="00053E5A"/>
    <w:rsid w:val="000552DE"/>
    <w:rsid w:val="00055A7C"/>
    <w:rsid w:val="000664AC"/>
    <w:rsid w:val="00073124"/>
    <w:rsid w:val="0007447B"/>
    <w:rsid w:val="00076CF5"/>
    <w:rsid w:val="000844EF"/>
    <w:rsid w:val="00086222"/>
    <w:rsid w:val="00086E3C"/>
    <w:rsid w:val="00087865"/>
    <w:rsid w:val="00094390"/>
    <w:rsid w:val="00096762"/>
    <w:rsid w:val="000B312A"/>
    <w:rsid w:val="000B3C89"/>
    <w:rsid w:val="000B4854"/>
    <w:rsid w:val="000B642D"/>
    <w:rsid w:val="000C1897"/>
    <w:rsid w:val="000C2D1B"/>
    <w:rsid w:val="000D67AB"/>
    <w:rsid w:val="000E0973"/>
    <w:rsid w:val="000E794C"/>
    <w:rsid w:val="000F37D5"/>
    <w:rsid w:val="000F5540"/>
    <w:rsid w:val="000F76C3"/>
    <w:rsid w:val="00106CF1"/>
    <w:rsid w:val="00107DDB"/>
    <w:rsid w:val="0011211B"/>
    <w:rsid w:val="00112D52"/>
    <w:rsid w:val="00114B9C"/>
    <w:rsid w:val="0012438F"/>
    <w:rsid w:val="00131462"/>
    <w:rsid w:val="00137C35"/>
    <w:rsid w:val="001408BE"/>
    <w:rsid w:val="00153504"/>
    <w:rsid w:val="001539DD"/>
    <w:rsid w:val="0016071F"/>
    <w:rsid w:val="00170C94"/>
    <w:rsid w:val="00171BB6"/>
    <w:rsid w:val="001743D4"/>
    <w:rsid w:val="00175D3C"/>
    <w:rsid w:val="00182F71"/>
    <w:rsid w:val="001846FE"/>
    <w:rsid w:val="00186558"/>
    <w:rsid w:val="001879B4"/>
    <w:rsid w:val="0019460E"/>
    <w:rsid w:val="00196568"/>
    <w:rsid w:val="001A00CC"/>
    <w:rsid w:val="001A2F16"/>
    <w:rsid w:val="001A5549"/>
    <w:rsid w:val="001B18C2"/>
    <w:rsid w:val="001B1A1E"/>
    <w:rsid w:val="001D1111"/>
    <w:rsid w:val="001D5D7E"/>
    <w:rsid w:val="001D7F3F"/>
    <w:rsid w:val="001E4AD6"/>
    <w:rsid w:val="001E53DB"/>
    <w:rsid w:val="001E6A42"/>
    <w:rsid w:val="0020006E"/>
    <w:rsid w:val="00204B0B"/>
    <w:rsid w:val="00211326"/>
    <w:rsid w:val="00215778"/>
    <w:rsid w:val="002158D9"/>
    <w:rsid w:val="00221404"/>
    <w:rsid w:val="0023045F"/>
    <w:rsid w:val="00250F34"/>
    <w:rsid w:val="002549BC"/>
    <w:rsid w:val="00254A1B"/>
    <w:rsid w:val="002557C7"/>
    <w:rsid w:val="002558F5"/>
    <w:rsid w:val="00260053"/>
    <w:rsid w:val="00271624"/>
    <w:rsid w:val="0028454D"/>
    <w:rsid w:val="00285744"/>
    <w:rsid w:val="00290C6D"/>
    <w:rsid w:val="00291C9E"/>
    <w:rsid w:val="002922CE"/>
    <w:rsid w:val="002926D4"/>
    <w:rsid w:val="002A02E5"/>
    <w:rsid w:val="002A3ADA"/>
    <w:rsid w:val="002A523D"/>
    <w:rsid w:val="002A7039"/>
    <w:rsid w:val="002A75EA"/>
    <w:rsid w:val="002C07DA"/>
    <w:rsid w:val="002C5FD1"/>
    <w:rsid w:val="002C7EA9"/>
    <w:rsid w:val="002D0023"/>
    <w:rsid w:val="002F1AAB"/>
    <w:rsid w:val="002F49E5"/>
    <w:rsid w:val="00303ECB"/>
    <w:rsid w:val="00311AFE"/>
    <w:rsid w:val="00314EF8"/>
    <w:rsid w:val="00317144"/>
    <w:rsid w:val="00324682"/>
    <w:rsid w:val="00325B52"/>
    <w:rsid w:val="003404EF"/>
    <w:rsid w:val="003432F7"/>
    <w:rsid w:val="00347BA5"/>
    <w:rsid w:val="0035320A"/>
    <w:rsid w:val="003641F1"/>
    <w:rsid w:val="00364E3C"/>
    <w:rsid w:val="00387139"/>
    <w:rsid w:val="0039388E"/>
    <w:rsid w:val="003963CA"/>
    <w:rsid w:val="00396D8C"/>
    <w:rsid w:val="003B004E"/>
    <w:rsid w:val="003B6263"/>
    <w:rsid w:val="003B65E4"/>
    <w:rsid w:val="003C28BB"/>
    <w:rsid w:val="003C51E6"/>
    <w:rsid w:val="003C64A7"/>
    <w:rsid w:val="003D3FDA"/>
    <w:rsid w:val="003D5102"/>
    <w:rsid w:val="003E0059"/>
    <w:rsid w:val="003E3FF2"/>
    <w:rsid w:val="003E5303"/>
    <w:rsid w:val="003F7269"/>
    <w:rsid w:val="00401DF7"/>
    <w:rsid w:val="00411EAF"/>
    <w:rsid w:val="0041340E"/>
    <w:rsid w:val="004140F8"/>
    <w:rsid w:val="004163CD"/>
    <w:rsid w:val="00420822"/>
    <w:rsid w:val="004243A3"/>
    <w:rsid w:val="00430350"/>
    <w:rsid w:val="00431264"/>
    <w:rsid w:val="00431DF5"/>
    <w:rsid w:val="0044593F"/>
    <w:rsid w:val="00446C02"/>
    <w:rsid w:val="00451B19"/>
    <w:rsid w:val="0045314D"/>
    <w:rsid w:val="004536AA"/>
    <w:rsid w:val="0045458F"/>
    <w:rsid w:val="004577F0"/>
    <w:rsid w:val="00461A9D"/>
    <w:rsid w:val="00462FC9"/>
    <w:rsid w:val="004633B4"/>
    <w:rsid w:val="00477F35"/>
    <w:rsid w:val="004829F7"/>
    <w:rsid w:val="0048306D"/>
    <w:rsid w:val="00485E76"/>
    <w:rsid w:val="00491B7B"/>
    <w:rsid w:val="004B1FCD"/>
    <w:rsid w:val="004B1FFE"/>
    <w:rsid w:val="004B3553"/>
    <w:rsid w:val="004F2251"/>
    <w:rsid w:val="004F530C"/>
    <w:rsid w:val="00511063"/>
    <w:rsid w:val="00513C3F"/>
    <w:rsid w:val="005152C5"/>
    <w:rsid w:val="00530323"/>
    <w:rsid w:val="00530E8C"/>
    <w:rsid w:val="00537D8E"/>
    <w:rsid w:val="00545933"/>
    <w:rsid w:val="0054734A"/>
    <w:rsid w:val="005537CB"/>
    <w:rsid w:val="00553F58"/>
    <w:rsid w:val="0055526E"/>
    <w:rsid w:val="005727E6"/>
    <w:rsid w:val="00581D6D"/>
    <w:rsid w:val="00585B28"/>
    <w:rsid w:val="00587875"/>
    <w:rsid w:val="0059145C"/>
    <w:rsid w:val="005916FC"/>
    <w:rsid w:val="0059225D"/>
    <w:rsid w:val="0059751B"/>
    <w:rsid w:val="005A1572"/>
    <w:rsid w:val="005A5474"/>
    <w:rsid w:val="005B528D"/>
    <w:rsid w:val="005C072A"/>
    <w:rsid w:val="005D5E14"/>
    <w:rsid w:val="005E2BFF"/>
    <w:rsid w:val="005F46A2"/>
    <w:rsid w:val="005F4E39"/>
    <w:rsid w:val="005F5984"/>
    <w:rsid w:val="005F5A3F"/>
    <w:rsid w:val="005F665C"/>
    <w:rsid w:val="005F76C3"/>
    <w:rsid w:val="00600F6B"/>
    <w:rsid w:val="00602A2D"/>
    <w:rsid w:val="00607E2B"/>
    <w:rsid w:val="006112B1"/>
    <w:rsid w:val="0061497F"/>
    <w:rsid w:val="00615270"/>
    <w:rsid w:val="00623CE1"/>
    <w:rsid w:val="00623DB0"/>
    <w:rsid w:val="00625509"/>
    <w:rsid w:val="0063062B"/>
    <w:rsid w:val="00633CEA"/>
    <w:rsid w:val="00637A81"/>
    <w:rsid w:val="00647C18"/>
    <w:rsid w:val="006527B9"/>
    <w:rsid w:val="00667229"/>
    <w:rsid w:val="00674994"/>
    <w:rsid w:val="00682BE5"/>
    <w:rsid w:val="00690FED"/>
    <w:rsid w:val="006939A5"/>
    <w:rsid w:val="0069437F"/>
    <w:rsid w:val="006957A9"/>
    <w:rsid w:val="006A086A"/>
    <w:rsid w:val="006A12EB"/>
    <w:rsid w:val="006A6A68"/>
    <w:rsid w:val="006A7C17"/>
    <w:rsid w:val="006C248C"/>
    <w:rsid w:val="006C57A5"/>
    <w:rsid w:val="006C5F89"/>
    <w:rsid w:val="006F4B29"/>
    <w:rsid w:val="006F71D8"/>
    <w:rsid w:val="00705DFC"/>
    <w:rsid w:val="00706128"/>
    <w:rsid w:val="00707312"/>
    <w:rsid w:val="00711BEA"/>
    <w:rsid w:val="00712451"/>
    <w:rsid w:val="00722BF7"/>
    <w:rsid w:val="007234CF"/>
    <w:rsid w:val="0072573E"/>
    <w:rsid w:val="0073095D"/>
    <w:rsid w:val="00732F08"/>
    <w:rsid w:val="0073334E"/>
    <w:rsid w:val="0073481D"/>
    <w:rsid w:val="00735B8C"/>
    <w:rsid w:val="007362F3"/>
    <w:rsid w:val="00736FF5"/>
    <w:rsid w:val="007417D2"/>
    <w:rsid w:val="0074190C"/>
    <w:rsid w:val="007528CB"/>
    <w:rsid w:val="00754557"/>
    <w:rsid w:val="00762576"/>
    <w:rsid w:val="00773A53"/>
    <w:rsid w:val="00781385"/>
    <w:rsid w:val="00781D19"/>
    <w:rsid w:val="00782764"/>
    <w:rsid w:val="0078376B"/>
    <w:rsid w:val="0078549F"/>
    <w:rsid w:val="00785943"/>
    <w:rsid w:val="00786048"/>
    <w:rsid w:val="00791060"/>
    <w:rsid w:val="00791C94"/>
    <w:rsid w:val="007A289A"/>
    <w:rsid w:val="007A2D67"/>
    <w:rsid w:val="007B5626"/>
    <w:rsid w:val="007D29B9"/>
    <w:rsid w:val="007D5A0D"/>
    <w:rsid w:val="007D71EF"/>
    <w:rsid w:val="007F26DC"/>
    <w:rsid w:val="007F77E9"/>
    <w:rsid w:val="008019D5"/>
    <w:rsid w:val="0080570B"/>
    <w:rsid w:val="0080775F"/>
    <w:rsid w:val="00814292"/>
    <w:rsid w:val="008148E1"/>
    <w:rsid w:val="008158E3"/>
    <w:rsid w:val="0082079C"/>
    <w:rsid w:val="008218B8"/>
    <w:rsid w:val="00823FFA"/>
    <w:rsid w:val="00834392"/>
    <w:rsid w:val="0084041A"/>
    <w:rsid w:val="008423C9"/>
    <w:rsid w:val="0084619B"/>
    <w:rsid w:val="00851BD7"/>
    <w:rsid w:val="00854795"/>
    <w:rsid w:val="00856DDA"/>
    <w:rsid w:val="00861A42"/>
    <w:rsid w:val="00862B19"/>
    <w:rsid w:val="00865F30"/>
    <w:rsid w:val="00877DCF"/>
    <w:rsid w:val="00881F22"/>
    <w:rsid w:val="008822CC"/>
    <w:rsid w:val="008A2A1C"/>
    <w:rsid w:val="008B0000"/>
    <w:rsid w:val="008B0086"/>
    <w:rsid w:val="008B14E7"/>
    <w:rsid w:val="008B3A50"/>
    <w:rsid w:val="008C19C5"/>
    <w:rsid w:val="008C21E6"/>
    <w:rsid w:val="008D0E09"/>
    <w:rsid w:val="008D1428"/>
    <w:rsid w:val="008D19E5"/>
    <w:rsid w:val="008D2EF1"/>
    <w:rsid w:val="008D48B8"/>
    <w:rsid w:val="008D7B57"/>
    <w:rsid w:val="008E3C4D"/>
    <w:rsid w:val="008E6C67"/>
    <w:rsid w:val="008F1224"/>
    <w:rsid w:val="00902D97"/>
    <w:rsid w:val="00910553"/>
    <w:rsid w:val="009157C0"/>
    <w:rsid w:val="009201B5"/>
    <w:rsid w:val="00920AE7"/>
    <w:rsid w:val="0095359E"/>
    <w:rsid w:val="0095760D"/>
    <w:rsid w:val="00963ACE"/>
    <w:rsid w:val="00967BC8"/>
    <w:rsid w:val="0097693B"/>
    <w:rsid w:val="00987978"/>
    <w:rsid w:val="009904D0"/>
    <w:rsid w:val="00993355"/>
    <w:rsid w:val="0099436B"/>
    <w:rsid w:val="0099490E"/>
    <w:rsid w:val="00997474"/>
    <w:rsid w:val="009A1C6A"/>
    <w:rsid w:val="009A2A36"/>
    <w:rsid w:val="009A4A6D"/>
    <w:rsid w:val="009A4EE5"/>
    <w:rsid w:val="009A5541"/>
    <w:rsid w:val="009B1426"/>
    <w:rsid w:val="009B62ED"/>
    <w:rsid w:val="009C12EA"/>
    <w:rsid w:val="009D0C73"/>
    <w:rsid w:val="009D3CEC"/>
    <w:rsid w:val="009D46E0"/>
    <w:rsid w:val="009D7BCC"/>
    <w:rsid w:val="009E16F2"/>
    <w:rsid w:val="009E1711"/>
    <w:rsid w:val="009E172A"/>
    <w:rsid w:val="009E773E"/>
    <w:rsid w:val="009F27FB"/>
    <w:rsid w:val="00A02A3C"/>
    <w:rsid w:val="00A02F9E"/>
    <w:rsid w:val="00A10949"/>
    <w:rsid w:val="00A13265"/>
    <w:rsid w:val="00A1483E"/>
    <w:rsid w:val="00A14CD4"/>
    <w:rsid w:val="00A30FE5"/>
    <w:rsid w:val="00A31799"/>
    <w:rsid w:val="00A36369"/>
    <w:rsid w:val="00A425B0"/>
    <w:rsid w:val="00A51E57"/>
    <w:rsid w:val="00A61BCF"/>
    <w:rsid w:val="00A63016"/>
    <w:rsid w:val="00A71136"/>
    <w:rsid w:val="00A7277A"/>
    <w:rsid w:val="00A83973"/>
    <w:rsid w:val="00A87CAD"/>
    <w:rsid w:val="00A90281"/>
    <w:rsid w:val="00A90770"/>
    <w:rsid w:val="00A92A37"/>
    <w:rsid w:val="00AA42CC"/>
    <w:rsid w:val="00AA474C"/>
    <w:rsid w:val="00AA7FFE"/>
    <w:rsid w:val="00AB03B9"/>
    <w:rsid w:val="00AB0AE9"/>
    <w:rsid w:val="00AB3283"/>
    <w:rsid w:val="00AB4FF5"/>
    <w:rsid w:val="00AB7BE1"/>
    <w:rsid w:val="00AC0277"/>
    <w:rsid w:val="00AC242F"/>
    <w:rsid w:val="00AC2D6B"/>
    <w:rsid w:val="00AC644F"/>
    <w:rsid w:val="00AD0CAB"/>
    <w:rsid w:val="00AD5A70"/>
    <w:rsid w:val="00AD7E5F"/>
    <w:rsid w:val="00AE2A31"/>
    <w:rsid w:val="00AE4C4E"/>
    <w:rsid w:val="00AF18B8"/>
    <w:rsid w:val="00AF5F2E"/>
    <w:rsid w:val="00B01AA1"/>
    <w:rsid w:val="00B0593C"/>
    <w:rsid w:val="00B12984"/>
    <w:rsid w:val="00B24C62"/>
    <w:rsid w:val="00B30C81"/>
    <w:rsid w:val="00B42B1E"/>
    <w:rsid w:val="00B45287"/>
    <w:rsid w:val="00B45B5D"/>
    <w:rsid w:val="00B52587"/>
    <w:rsid w:val="00B5464D"/>
    <w:rsid w:val="00B60092"/>
    <w:rsid w:val="00B63BF5"/>
    <w:rsid w:val="00B82DF7"/>
    <w:rsid w:val="00B94580"/>
    <w:rsid w:val="00B960FD"/>
    <w:rsid w:val="00B9693A"/>
    <w:rsid w:val="00BA3A62"/>
    <w:rsid w:val="00BA5A8F"/>
    <w:rsid w:val="00BC3A0C"/>
    <w:rsid w:val="00BC6605"/>
    <w:rsid w:val="00BD020C"/>
    <w:rsid w:val="00BE31FE"/>
    <w:rsid w:val="00BE408D"/>
    <w:rsid w:val="00BE4AC3"/>
    <w:rsid w:val="00BE4ADE"/>
    <w:rsid w:val="00BF0A75"/>
    <w:rsid w:val="00BF40E5"/>
    <w:rsid w:val="00BF722B"/>
    <w:rsid w:val="00C15633"/>
    <w:rsid w:val="00C15799"/>
    <w:rsid w:val="00C23ECD"/>
    <w:rsid w:val="00C241A9"/>
    <w:rsid w:val="00C255E6"/>
    <w:rsid w:val="00C266A7"/>
    <w:rsid w:val="00C26C1B"/>
    <w:rsid w:val="00C317B6"/>
    <w:rsid w:val="00C357AD"/>
    <w:rsid w:val="00C41F7B"/>
    <w:rsid w:val="00C46627"/>
    <w:rsid w:val="00C470F9"/>
    <w:rsid w:val="00C50DB8"/>
    <w:rsid w:val="00C53DFE"/>
    <w:rsid w:val="00C57A55"/>
    <w:rsid w:val="00C6069C"/>
    <w:rsid w:val="00C60C64"/>
    <w:rsid w:val="00C7094D"/>
    <w:rsid w:val="00C72667"/>
    <w:rsid w:val="00C728DE"/>
    <w:rsid w:val="00C777EB"/>
    <w:rsid w:val="00C851EE"/>
    <w:rsid w:val="00CA4984"/>
    <w:rsid w:val="00CA4EC0"/>
    <w:rsid w:val="00CB0524"/>
    <w:rsid w:val="00CB1FBB"/>
    <w:rsid w:val="00CB2405"/>
    <w:rsid w:val="00CB73A0"/>
    <w:rsid w:val="00CD5431"/>
    <w:rsid w:val="00CD60BC"/>
    <w:rsid w:val="00CD7462"/>
    <w:rsid w:val="00CF2491"/>
    <w:rsid w:val="00CF5E22"/>
    <w:rsid w:val="00CF717F"/>
    <w:rsid w:val="00CF7DF7"/>
    <w:rsid w:val="00D12D8C"/>
    <w:rsid w:val="00D14E21"/>
    <w:rsid w:val="00D15CA2"/>
    <w:rsid w:val="00D17C9C"/>
    <w:rsid w:val="00D4171D"/>
    <w:rsid w:val="00D43321"/>
    <w:rsid w:val="00D43696"/>
    <w:rsid w:val="00D51D30"/>
    <w:rsid w:val="00D52CF9"/>
    <w:rsid w:val="00D57772"/>
    <w:rsid w:val="00D61598"/>
    <w:rsid w:val="00D71E00"/>
    <w:rsid w:val="00D736A9"/>
    <w:rsid w:val="00D75A4D"/>
    <w:rsid w:val="00D8478B"/>
    <w:rsid w:val="00D86151"/>
    <w:rsid w:val="00D925FF"/>
    <w:rsid w:val="00DA730A"/>
    <w:rsid w:val="00DA7595"/>
    <w:rsid w:val="00DB0A68"/>
    <w:rsid w:val="00DB7CBA"/>
    <w:rsid w:val="00DC34AC"/>
    <w:rsid w:val="00DC43A3"/>
    <w:rsid w:val="00DC47DA"/>
    <w:rsid w:val="00DD2172"/>
    <w:rsid w:val="00DE4C46"/>
    <w:rsid w:val="00DE6FD8"/>
    <w:rsid w:val="00E0124F"/>
    <w:rsid w:val="00E122DA"/>
    <w:rsid w:val="00E179D5"/>
    <w:rsid w:val="00E24E9F"/>
    <w:rsid w:val="00E2503A"/>
    <w:rsid w:val="00E30099"/>
    <w:rsid w:val="00E31CB6"/>
    <w:rsid w:val="00E32D89"/>
    <w:rsid w:val="00E37280"/>
    <w:rsid w:val="00E404FA"/>
    <w:rsid w:val="00E4149F"/>
    <w:rsid w:val="00E42616"/>
    <w:rsid w:val="00E45369"/>
    <w:rsid w:val="00E500CF"/>
    <w:rsid w:val="00E605C4"/>
    <w:rsid w:val="00E674D3"/>
    <w:rsid w:val="00E70FD0"/>
    <w:rsid w:val="00E71F9D"/>
    <w:rsid w:val="00E73E68"/>
    <w:rsid w:val="00E81D75"/>
    <w:rsid w:val="00E8340D"/>
    <w:rsid w:val="00E878B4"/>
    <w:rsid w:val="00E913A2"/>
    <w:rsid w:val="00E97C9E"/>
    <w:rsid w:val="00EB045B"/>
    <w:rsid w:val="00ED6D6A"/>
    <w:rsid w:val="00EE306C"/>
    <w:rsid w:val="00EE789F"/>
    <w:rsid w:val="00EF021F"/>
    <w:rsid w:val="00EF69D0"/>
    <w:rsid w:val="00EF7887"/>
    <w:rsid w:val="00F114E2"/>
    <w:rsid w:val="00F14ACB"/>
    <w:rsid w:val="00F14BEE"/>
    <w:rsid w:val="00F15865"/>
    <w:rsid w:val="00F37558"/>
    <w:rsid w:val="00F40E6D"/>
    <w:rsid w:val="00F4641F"/>
    <w:rsid w:val="00F51826"/>
    <w:rsid w:val="00F53663"/>
    <w:rsid w:val="00F668E8"/>
    <w:rsid w:val="00F71A85"/>
    <w:rsid w:val="00F82A42"/>
    <w:rsid w:val="00F83773"/>
    <w:rsid w:val="00F84067"/>
    <w:rsid w:val="00F8449A"/>
    <w:rsid w:val="00F92E80"/>
    <w:rsid w:val="00F95782"/>
    <w:rsid w:val="00F966A8"/>
    <w:rsid w:val="00F96720"/>
    <w:rsid w:val="00FA5D1F"/>
    <w:rsid w:val="00FB05BA"/>
    <w:rsid w:val="00FB7455"/>
    <w:rsid w:val="00FC382B"/>
    <w:rsid w:val="00FC624D"/>
    <w:rsid w:val="00FD0DE0"/>
    <w:rsid w:val="00FD2BF8"/>
    <w:rsid w:val="00FD362D"/>
    <w:rsid w:val="00FD7E9A"/>
    <w:rsid w:val="00FE21ED"/>
    <w:rsid w:val="00FE2897"/>
    <w:rsid w:val="00FF7194"/>
    <w:rsid w:val="00FF7E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Angsana New"/>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7595"/>
    <w:rPr>
      <w:rFonts w:eastAsia="BatangChe"/>
      <w:sz w:val="24"/>
      <w:szCs w:val="24"/>
      <w:lang w:val="en-US" w:eastAsia="en-US"/>
    </w:rPr>
  </w:style>
  <w:style w:type="paragraph" w:styleId="Heading1">
    <w:name w:val="heading 1"/>
    <w:basedOn w:val="Normal"/>
    <w:next w:val="Normal"/>
    <w:qFormat/>
    <w:rsid w:val="00DA7595"/>
    <w:pPr>
      <w:keepNext/>
      <w:jc w:val="center"/>
      <w:outlineLvl w:val="0"/>
    </w:pPr>
    <w:rPr>
      <w:b/>
      <w:bCs/>
      <w:u w:val="single"/>
    </w:rPr>
  </w:style>
  <w:style w:type="paragraph" w:styleId="Heading5">
    <w:name w:val="heading 5"/>
    <w:basedOn w:val="Normal"/>
    <w:next w:val="Normal"/>
    <w:link w:val="Heading5Char"/>
    <w:uiPriority w:val="9"/>
    <w:semiHidden/>
    <w:unhideWhenUsed/>
    <w:qFormat/>
    <w:rsid w:val="00E32D89"/>
    <w:pPr>
      <w:keepNext/>
      <w:keepLines/>
      <w:spacing w:before="200"/>
      <w:outlineLvl w:val="4"/>
    </w:pPr>
    <w:rPr>
      <w:rFonts w:asciiTheme="majorHAnsi" w:eastAsiaTheme="majorEastAsia" w:hAnsiTheme="majorHAnsi" w:cstheme="majorBidi"/>
      <w:color w:val="243F60" w:themeColor="accent1" w:themeShade="7F"/>
    </w:rPr>
  </w:style>
  <w:style w:type="paragraph" w:styleId="Heading8">
    <w:name w:val="heading 8"/>
    <w:basedOn w:val="Normal"/>
    <w:next w:val="Normal"/>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link w:val="HeaderChar"/>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line="240" w:lineRule="atLeast"/>
      <w:textAlignment w:val="baseline"/>
    </w:pPr>
    <w:rPr>
      <w:rFonts w:eastAsia="MS Mincho"/>
      <w:szCs w:val="22"/>
      <w:lang w:val="en-GB"/>
    </w:rPr>
  </w:style>
  <w:style w:type="paragraph" w:styleId="ListParagraph">
    <w:name w:val="List Paragraph"/>
    <w:basedOn w:val="Normal"/>
    <w:link w:val="ListParagraphChar"/>
    <w:uiPriority w:val="34"/>
    <w:qFormat/>
    <w:rsid w:val="000C2D1B"/>
    <w:pPr>
      <w:ind w:left="720"/>
    </w:pPr>
  </w:style>
  <w:style w:type="paragraph" w:styleId="BalloonText">
    <w:name w:val="Balloon Text"/>
    <w:basedOn w:val="Normal"/>
    <w:semiHidden/>
    <w:rsid w:val="009C12EA"/>
    <w:rPr>
      <w:rFonts w:ascii="Tahoma" w:hAnsi="Tahoma"/>
      <w:sz w:val="16"/>
      <w:szCs w:val="18"/>
    </w:rPr>
  </w:style>
  <w:style w:type="character" w:customStyle="1" w:styleId="Heading5Char">
    <w:name w:val="Heading 5 Char"/>
    <w:basedOn w:val="DefaultParagraphFont"/>
    <w:link w:val="Heading5"/>
    <w:uiPriority w:val="9"/>
    <w:semiHidden/>
    <w:rsid w:val="00E32D89"/>
    <w:rPr>
      <w:rFonts w:asciiTheme="majorHAnsi" w:eastAsiaTheme="majorEastAsia" w:hAnsiTheme="majorHAnsi" w:cstheme="majorBidi"/>
      <w:color w:val="243F60" w:themeColor="accent1" w:themeShade="7F"/>
      <w:sz w:val="24"/>
      <w:szCs w:val="24"/>
      <w:lang w:val="en-US" w:eastAsia="en-US"/>
    </w:rPr>
  </w:style>
  <w:style w:type="character" w:styleId="FootnoteReference">
    <w:name w:val="footnote reference"/>
    <w:basedOn w:val="DefaultParagraphFont"/>
    <w:semiHidden/>
    <w:rsid w:val="00E32D89"/>
    <w:rPr>
      <w:vertAlign w:val="superscript"/>
    </w:rPr>
  </w:style>
  <w:style w:type="paragraph" w:styleId="BodyText">
    <w:name w:val="Body Text"/>
    <w:basedOn w:val="Normal"/>
    <w:link w:val="BodyTextChar"/>
    <w:rsid w:val="00E32D89"/>
    <w:rPr>
      <w:rFonts w:ascii="Arial" w:hAnsi="Arial" w:cs="Times New Roman"/>
      <w:sz w:val="22"/>
      <w:szCs w:val="20"/>
      <w:lang w:val="en-GB" w:eastAsia="ko-KR"/>
    </w:rPr>
  </w:style>
  <w:style w:type="character" w:customStyle="1" w:styleId="BodyTextChar">
    <w:name w:val="Body Text Char"/>
    <w:basedOn w:val="DefaultParagraphFont"/>
    <w:link w:val="BodyText"/>
    <w:rsid w:val="00E32D89"/>
    <w:rPr>
      <w:rFonts w:ascii="Arial" w:eastAsia="BatangChe" w:hAnsi="Arial" w:cs="Times New Roman"/>
      <w:sz w:val="22"/>
      <w:lang w:val="en-GB" w:eastAsia="ko-KR"/>
    </w:rPr>
  </w:style>
  <w:style w:type="paragraph" w:styleId="FootnoteText">
    <w:name w:val="footnote text"/>
    <w:basedOn w:val="Normal"/>
    <w:link w:val="FootnoteTextChar"/>
    <w:semiHidden/>
    <w:rsid w:val="00E32D89"/>
    <w:rPr>
      <w:rFonts w:cs="Times New Roman"/>
      <w:noProof/>
      <w:sz w:val="20"/>
      <w:szCs w:val="20"/>
      <w:lang w:eastAsia="ko-KR"/>
    </w:rPr>
  </w:style>
  <w:style w:type="character" w:customStyle="1" w:styleId="FootnoteTextChar">
    <w:name w:val="Footnote Text Char"/>
    <w:basedOn w:val="DefaultParagraphFont"/>
    <w:link w:val="FootnoteText"/>
    <w:semiHidden/>
    <w:rsid w:val="00E32D89"/>
    <w:rPr>
      <w:rFonts w:eastAsia="BatangChe" w:cs="Times New Roman"/>
      <w:noProof/>
      <w:lang w:val="en-US" w:eastAsia="ko-KR"/>
    </w:rPr>
  </w:style>
  <w:style w:type="paragraph" w:customStyle="1" w:styleId="Normalaftertitle">
    <w:name w:val="Normal after title"/>
    <w:basedOn w:val="Normal"/>
    <w:next w:val="Normal"/>
    <w:rsid w:val="00E32D89"/>
    <w:pPr>
      <w:tabs>
        <w:tab w:val="left" w:pos="1134"/>
        <w:tab w:val="left" w:pos="1871"/>
        <w:tab w:val="left" w:pos="2268"/>
      </w:tabs>
      <w:spacing w:before="360"/>
      <w:jc w:val="both"/>
    </w:pPr>
    <w:rPr>
      <w:rFonts w:cs="Times New Roman"/>
      <w:szCs w:val="20"/>
      <w:lang w:val="fr-FR" w:eastAsia="ko-KR"/>
    </w:rPr>
  </w:style>
  <w:style w:type="paragraph" w:styleId="PlainText">
    <w:name w:val="Plain Text"/>
    <w:basedOn w:val="Normal"/>
    <w:link w:val="PlainTextChar"/>
    <w:rsid w:val="00E32D89"/>
    <w:rPr>
      <w:rFonts w:ascii="Courier New" w:eastAsia="Times New Roman" w:hAnsi="Courier New" w:cs="Times New Roman"/>
      <w:sz w:val="20"/>
      <w:szCs w:val="20"/>
      <w:lang w:val="en-GB"/>
    </w:rPr>
  </w:style>
  <w:style w:type="character" w:customStyle="1" w:styleId="PlainTextChar">
    <w:name w:val="Plain Text Char"/>
    <w:basedOn w:val="DefaultParagraphFont"/>
    <w:link w:val="PlainText"/>
    <w:rsid w:val="00E32D89"/>
    <w:rPr>
      <w:rFonts w:ascii="Courier New" w:eastAsia="Times New Roman" w:hAnsi="Courier New" w:cs="Times New Roman"/>
      <w:lang w:val="en-GB" w:eastAsia="en-US"/>
    </w:rPr>
  </w:style>
  <w:style w:type="paragraph" w:customStyle="1" w:styleId="content">
    <w:name w:val="content"/>
    <w:basedOn w:val="Normal"/>
    <w:rsid w:val="00E32D89"/>
    <w:pPr>
      <w:spacing w:before="100" w:beforeAutospacing="1" w:after="100" w:afterAutospacing="1" w:line="270" w:lineRule="atLeast"/>
    </w:pPr>
    <w:rPr>
      <w:rFonts w:ascii="Arial" w:eastAsia="Batang" w:hAnsi="Arial" w:cs="Arial"/>
      <w:color w:val="000000"/>
      <w:sz w:val="18"/>
      <w:szCs w:val="18"/>
      <w:lang w:val="en-GB" w:eastAsia="zh-CN"/>
    </w:rPr>
  </w:style>
  <w:style w:type="paragraph" w:customStyle="1" w:styleId="Default">
    <w:name w:val="Default"/>
    <w:rsid w:val="00E32D89"/>
    <w:pPr>
      <w:autoSpaceDE w:val="0"/>
      <w:autoSpaceDN w:val="0"/>
      <w:adjustRightInd w:val="0"/>
    </w:pPr>
    <w:rPr>
      <w:rFonts w:ascii="Trebuchet MS" w:eastAsia="Times New Roman" w:hAnsi="Trebuchet MS" w:cs="Trebuchet MS"/>
      <w:color w:val="000000"/>
      <w:sz w:val="24"/>
      <w:szCs w:val="24"/>
      <w:lang w:val="en-GB" w:eastAsia="en-GB"/>
    </w:rPr>
  </w:style>
  <w:style w:type="character" w:styleId="Hyperlink">
    <w:name w:val="Hyperlink"/>
    <w:basedOn w:val="DefaultParagraphFont"/>
    <w:rsid w:val="00E32D89"/>
    <w:rPr>
      <w:color w:val="0000FF"/>
      <w:u w:val="single"/>
    </w:rPr>
  </w:style>
  <w:style w:type="table" w:styleId="TableGrid">
    <w:name w:val="Table Grid"/>
    <w:basedOn w:val="TableNormal"/>
    <w:rsid w:val="0099490E"/>
    <w:rPr>
      <w:rFonts w:cs="Times New Roman"/>
      <w:lang w:val="en-US" w:eastAsia="en-US" w:bidi="th-TH"/>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rsid w:val="007F77E9"/>
    <w:rPr>
      <w:rFonts w:eastAsia="BatangChe"/>
      <w:sz w:val="24"/>
      <w:szCs w:val="24"/>
      <w:lang w:val="en-US" w:eastAsia="en-US"/>
    </w:rPr>
  </w:style>
  <w:style w:type="paragraph" w:styleId="Caption">
    <w:name w:val="caption"/>
    <w:basedOn w:val="Normal"/>
    <w:next w:val="Normal"/>
    <w:semiHidden/>
    <w:unhideWhenUsed/>
    <w:qFormat/>
    <w:rsid w:val="007F77E9"/>
    <w:rPr>
      <w:rFonts w:cs="Times New Roman"/>
      <w:b/>
      <w:bCs/>
      <w:sz w:val="20"/>
      <w:szCs w:val="20"/>
    </w:rPr>
  </w:style>
  <w:style w:type="character" w:customStyle="1" w:styleId="ListParagraphChar">
    <w:name w:val="List Paragraph Char"/>
    <w:basedOn w:val="DefaultParagraphFont"/>
    <w:link w:val="ListParagraph"/>
    <w:uiPriority w:val="34"/>
    <w:locked/>
    <w:rsid w:val="00461A9D"/>
    <w:rPr>
      <w:rFonts w:eastAsia="BatangChe"/>
      <w:sz w:val="24"/>
      <w:szCs w:val="24"/>
      <w:lang w:val="en-US" w:eastAsia="en-US"/>
    </w:rPr>
  </w:style>
  <w:style w:type="character" w:styleId="Strong">
    <w:name w:val="Strong"/>
    <w:basedOn w:val="DefaultParagraphFont"/>
    <w:qFormat/>
    <w:rsid w:val="004829F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Angsana New"/>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7595"/>
    <w:rPr>
      <w:rFonts w:eastAsia="BatangChe"/>
      <w:sz w:val="24"/>
      <w:szCs w:val="24"/>
      <w:lang w:val="en-US" w:eastAsia="en-US"/>
    </w:rPr>
  </w:style>
  <w:style w:type="paragraph" w:styleId="Heading1">
    <w:name w:val="heading 1"/>
    <w:basedOn w:val="Normal"/>
    <w:next w:val="Normal"/>
    <w:qFormat/>
    <w:rsid w:val="00DA7595"/>
    <w:pPr>
      <w:keepNext/>
      <w:jc w:val="center"/>
      <w:outlineLvl w:val="0"/>
    </w:pPr>
    <w:rPr>
      <w:b/>
      <w:bCs/>
      <w:u w:val="single"/>
    </w:rPr>
  </w:style>
  <w:style w:type="paragraph" w:styleId="Heading5">
    <w:name w:val="heading 5"/>
    <w:basedOn w:val="Normal"/>
    <w:next w:val="Normal"/>
    <w:link w:val="Heading5Char"/>
    <w:uiPriority w:val="9"/>
    <w:semiHidden/>
    <w:unhideWhenUsed/>
    <w:qFormat/>
    <w:rsid w:val="00E32D89"/>
    <w:pPr>
      <w:keepNext/>
      <w:keepLines/>
      <w:spacing w:before="200"/>
      <w:outlineLvl w:val="4"/>
    </w:pPr>
    <w:rPr>
      <w:rFonts w:asciiTheme="majorHAnsi" w:eastAsiaTheme="majorEastAsia" w:hAnsiTheme="majorHAnsi" w:cstheme="majorBidi"/>
      <w:color w:val="243F60" w:themeColor="accent1" w:themeShade="7F"/>
    </w:rPr>
  </w:style>
  <w:style w:type="paragraph" w:styleId="Heading8">
    <w:name w:val="heading 8"/>
    <w:basedOn w:val="Normal"/>
    <w:next w:val="Normal"/>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link w:val="HeaderChar"/>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line="240" w:lineRule="atLeast"/>
      <w:textAlignment w:val="baseline"/>
    </w:pPr>
    <w:rPr>
      <w:rFonts w:eastAsia="MS Mincho"/>
      <w:szCs w:val="22"/>
      <w:lang w:val="en-GB"/>
    </w:rPr>
  </w:style>
  <w:style w:type="paragraph" w:styleId="ListParagraph">
    <w:name w:val="List Paragraph"/>
    <w:basedOn w:val="Normal"/>
    <w:link w:val="ListParagraphChar"/>
    <w:uiPriority w:val="34"/>
    <w:qFormat/>
    <w:rsid w:val="000C2D1B"/>
    <w:pPr>
      <w:ind w:left="720"/>
    </w:pPr>
  </w:style>
  <w:style w:type="paragraph" w:styleId="BalloonText">
    <w:name w:val="Balloon Text"/>
    <w:basedOn w:val="Normal"/>
    <w:semiHidden/>
    <w:rsid w:val="009C12EA"/>
    <w:rPr>
      <w:rFonts w:ascii="Tahoma" w:hAnsi="Tahoma"/>
      <w:sz w:val="16"/>
      <w:szCs w:val="18"/>
    </w:rPr>
  </w:style>
  <w:style w:type="character" w:customStyle="1" w:styleId="Heading5Char">
    <w:name w:val="Heading 5 Char"/>
    <w:basedOn w:val="DefaultParagraphFont"/>
    <w:link w:val="Heading5"/>
    <w:uiPriority w:val="9"/>
    <w:semiHidden/>
    <w:rsid w:val="00E32D89"/>
    <w:rPr>
      <w:rFonts w:asciiTheme="majorHAnsi" w:eastAsiaTheme="majorEastAsia" w:hAnsiTheme="majorHAnsi" w:cstheme="majorBidi"/>
      <w:color w:val="243F60" w:themeColor="accent1" w:themeShade="7F"/>
      <w:sz w:val="24"/>
      <w:szCs w:val="24"/>
      <w:lang w:val="en-US" w:eastAsia="en-US"/>
    </w:rPr>
  </w:style>
  <w:style w:type="character" w:styleId="FootnoteReference">
    <w:name w:val="footnote reference"/>
    <w:basedOn w:val="DefaultParagraphFont"/>
    <w:semiHidden/>
    <w:rsid w:val="00E32D89"/>
    <w:rPr>
      <w:vertAlign w:val="superscript"/>
    </w:rPr>
  </w:style>
  <w:style w:type="paragraph" w:styleId="BodyText">
    <w:name w:val="Body Text"/>
    <w:basedOn w:val="Normal"/>
    <w:link w:val="BodyTextChar"/>
    <w:rsid w:val="00E32D89"/>
    <w:rPr>
      <w:rFonts w:ascii="Arial" w:hAnsi="Arial" w:cs="Times New Roman"/>
      <w:sz w:val="22"/>
      <w:szCs w:val="20"/>
      <w:lang w:val="en-GB" w:eastAsia="ko-KR"/>
    </w:rPr>
  </w:style>
  <w:style w:type="character" w:customStyle="1" w:styleId="BodyTextChar">
    <w:name w:val="Body Text Char"/>
    <w:basedOn w:val="DefaultParagraphFont"/>
    <w:link w:val="BodyText"/>
    <w:rsid w:val="00E32D89"/>
    <w:rPr>
      <w:rFonts w:ascii="Arial" w:eastAsia="BatangChe" w:hAnsi="Arial" w:cs="Times New Roman"/>
      <w:sz w:val="22"/>
      <w:lang w:val="en-GB" w:eastAsia="ko-KR"/>
    </w:rPr>
  </w:style>
  <w:style w:type="paragraph" w:styleId="FootnoteText">
    <w:name w:val="footnote text"/>
    <w:basedOn w:val="Normal"/>
    <w:link w:val="FootnoteTextChar"/>
    <w:semiHidden/>
    <w:rsid w:val="00E32D89"/>
    <w:rPr>
      <w:rFonts w:cs="Times New Roman"/>
      <w:noProof/>
      <w:sz w:val="20"/>
      <w:szCs w:val="20"/>
      <w:lang w:eastAsia="ko-KR"/>
    </w:rPr>
  </w:style>
  <w:style w:type="character" w:customStyle="1" w:styleId="FootnoteTextChar">
    <w:name w:val="Footnote Text Char"/>
    <w:basedOn w:val="DefaultParagraphFont"/>
    <w:link w:val="FootnoteText"/>
    <w:semiHidden/>
    <w:rsid w:val="00E32D89"/>
    <w:rPr>
      <w:rFonts w:eastAsia="BatangChe" w:cs="Times New Roman"/>
      <w:noProof/>
      <w:lang w:val="en-US" w:eastAsia="ko-KR"/>
    </w:rPr>
  </w:style>
  <w:style w:type="paragraph" w:customStyle="1" w:styleId="Normalaftertitle">
    <w:name w:val="Normal after title"/>
    <w:basedOn w:val="Normal"/>
    <w:next w:val="Normal"/>
    <w:rsid w:val="00E32D89"/>
    <w:pPr>
      <w:tabs>
        <w:tab w:val="left" w:pos="1134"/>
        <w:tab w:val="left" w:pos="1871"/>
        <w:tab w:val="left" w:pos="2268"/>
      </w:tabs>
      <w:spacing w:before="360"/>
      <w:jc w:val="both"/>
    </w:pPr>
    <w:rPr>
      <w:rFonts w:cs="Times New Roman"/>
      <w:szCs w:val="20"/>
      <w:lang w:val="fr-FR" w:eastAsia="ko-KR"/>
    </w:rPr>
  </w:style>
  <w:style w:type="paragraph" w:styleId="PlainText">
    <w:name w:val="Plain Text"/>
    <w:basedOn w:val="Normal"/>
    <w:link w:val="PlainTextChar"/>
    <w:rsid w:val="00E32D89"/>
    <w:rPr>
      <w:rFonts w:ascii="Courier New" w:eastAsia="Times New Roman" w:hAnsi="Courier New" w:cs="Times New Roman"/>
      <w:sz w:val="20"/>
      <w:szCs w:val="20"/>
      <w:lang w:val="en-GB"/>
    </w:rPr>
  </w:style>
  <w:style w:type="character" w:customStyle="1" w:styleId="PlainTextChar">
    <w:name w:val="Plain Text Char"/>
    <w:basedOn w:val="DefaultParagraphFont"/>
    <w:link w:val="PlainText"/>
    <w:rsid w:val="00E32D89"/>
    <w:rPr>
      <w:rFonts w:ascii="Courier New" w:eastAsia="Times New Roman" w:hAnsi="Courier New" w:cs="Times New Roman"/>
      <w:lang w:val="en-GB" w:eastAsia="en-US"/>
    </w:rPr>
  </w:style>
  <w:style w:type="paragraph" w:customStyle="1" w:styleId="content">
    <w:name w:val="content"/>
    <w:basedOn w:val="Normal"/>
    <w:rsid w:val="00E32D89"/>
    <w:pPr>
      <w:spacing w:before="100" w:beforeAutospacing="1" w:after="100" w:afterAutospacing="1" w:line="270" w:lineRule="atLeast"/>
    </w:pPr>
    <w:rPr>
      <w:rFonts w:ascii="Arial" w:eastAsia="Batang" w:hAnsi="Arial" w:cs="Arial"/>
      <w:color w:val="000000"/>
      <w:sz w:val="18"/>
      <w:szCs w:val="18"/>
      <w:lang w:val="en-GB" w:eastAsia="zh-CN"/>
    </w:rPr>
  </w:style>
  <w:style w:type="paragraph" w:customStyle="1" w:styleId="Default">
    <w:name w:val="Default"/>
    <w:rsid w:val="00E32D89"/>
    <w:pPr>
      <w:autoSpaceDE w:val="0"/>
      <w:autoSpaceDN w:val="0"/>
      <w:adjustRightInd w:val="0"/>
    </w:pPr>
    <w:rPr>
      <w:rFonts w:ascii="Trebuchet MS" w:eastAsia="Times New Roman" w:hAnsi="Trebuchet MS" w:cs="Trebuchet MS"/>
      <w:color w:val="000000"/>
      <w:sz w:val="24"/>
      <w:szCs w:val="24"/>
      <w:lang w:val="en-GB" w:eastAsia="en-GB"/>
    </w:rPr>
  </w:style>
  <w:style w:type="character" w:styleId="Hyperlink">
    <w:name w:val="Hyperlink"/>
    <w:basedOn w:val="DefaultParagraphFont"/>
    <w:rsid w:val="00E32D89"/>
    <w:rPr>
      <w:color w:val="0000FF"/>
      <w:u w:val="single"/>
    </w:rPr>
  </w:style>
  <w:style w:type="table" w:styleId="TableGrid">
    <w:name w:val="Table Grid"/>
    <w:basedOn w:val="TableNormal"/>
    <w:rsid w:val="0099490E"/>
    <w:rPr>
      <w:rFonts w:cs="Times New Roman"/>
      <w:lang w:val="en-US" w:eastAsia="en-US" w:bidi="th-TH"/>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rsid w:val="007F77E9"/>
    <w:rPr>
      <w:rFonts w:eastAsia="BatangChe"/>
      <w:sz w:val="24"/>
      <w:szCs w:val="24"/>
      <w:lang w:val="en-US" w:eastAsia="en-US"/>
    </w:rPr>
  </w:style>
  <w:style w:type="paragraph" w:styleId="Caption">
    <w:name w:val="caption"/>
    <w:basedOn w:val="Normal"/>
    <w:next w:val="Normal"/>
    <w:semiHidden/>
    <w:unhideWhenUsed/>
    <w:qFormat/>
    <w:rsid w:val="007F77E9"/>
    <w:rPr>
      <w:rFonts w:cs="Times New Roman"/>
      <w:b/>
      <w:bCs/>
      <w:sz w:val="20"/>
      <w:szCs w:val="20"/>
    </w:rPr>
  </w:style>
  <w:style w:type="character" w:customStyle="1" w:styleId="ListParagraphChar">
    <w:name w:val="List Paragraph Char"/>
    <w:basedOn w:val="DefaultParagraphFont"/>
    <w:link w:val="ListParagraph"/>
    <w:uiPriority w:val="34"/>
    <w:locked/>
    <w:rsid w:val="00461A9D"/>
    <w:rPr>
      <w:rFonts w:eastAsia="BatangChe"/>
      <w:sz w:val="24"/>
      <w:szCs w:val="24"/>
      <w:lang w:val="en-US" w:eastAsia="en-US"/>
    </w:rPr>
  </w:style>
  <w:style w:type="character" w:styleId="Strong">
    <w:name w:val="Strong"/>
    <w:basedOn w:val="DefaultParagraphFont"/>
    <w:qFormat/>
    <w:rsid w:val="004829F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D:\Parvez\APT%20Docs\AWF\AWF-IM4\Provisional%20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2574F4-5484-4A19-8E24-B54C7E1E0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Provisional Agenda</Template>
  <TotalTime>1</TotalTime>
  <Pages>19</Pages>
  <Words>5728</Words>
  <Characters>32653</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APT</Company>
  <LinksUpToDate>false</LinksUpToDate>
  <CharactersWithSpaces>38305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Arnold</dc:creator>
  <cp:lastModifiedBy>Forhadul Parvez</cp:lastModifiedBy>
  <cp:revision>2</cp:revision>
  <cp:lastPrinted>2012-08-15T08:42:00Z</cp:lastPrinted>
  <dcterms:created xsi:type="dcterms:W3CDTF">2013-08-14T03:58:00Z</dcterms:created>
  <dcterms:modified xsi:type="dcterms:W3CDTF">2013-08-14T03:58:00Z</dcterms:modified>
</cp:coreProperties>
</file>