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7D7378">
            <w:pPr>
              <w:spacing w:line="0" w:lineRule="atLeast"/>
            </w:pPr>
            <w:r>
              <w:rPr>
                <w:b/>
              </w:rPr>
              <w:t>The 2nd Meeting of the APT Conference Preparatory  Group for WRC-19 (APG19-2)</w:t>
            </w:r>
          </w:p>
        </w:tc>
        <w:tc>
          <w:tcPr>
            <w:tcW w:w="2700" w:type="dxa"/>
          </w:tcPr>
          <w:p w:rsidR="00CF3963" w:rsidRPr="00C15799" w:rsidRDefault="00CF3963" w:rsidP="00EF6BBD">
            <w:pPr>
              <w:rPr>
                <w:b/>
                <w:bCs/>
                <w:lang w:val="fr-FR"/>
              </w:rPr>
            </w:pPr>
            <w:r>
              <w:rPr>
                <w:b/>
                <w:bCs/>
                <w:lang w:val="fr-FR"/>
              </w:rPr>
              <w:t>APG19-2/</w:t>
            </w:r>
            <w:r w:rsidR="00EF6BBD">
              <w:rPr>
                <w:rFonts w:eastAsiaTheme="minorEastAsia"/>
                <w:b/>
                <w:bCs/>
                <w:lang w:val="fr-FR" w:eastAsia="zh-CN"/>
              </w:rPr>
              <w:t>OUT</w:t>
            </w:r>
            <w:r w:rsidR="006B10D5">
              <w:rPr>
                <w:b/>
                <w:bCs/>
                <w:lang w:val="fr-FR"/>
              </w:rPr>
              <w:t>-</w:t>
            </w:r>
            <w:r w:rsidR="00295815">
              <w:rPr>
                <w:b/>
                <w:bCs/>
                <w:lang w:val="fr-FR"/>
              </w:rPr>
              <w:t>17</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CF3963" w:rsidP="007D7378">
            <w:r>
              <w:t>17 – 21 July 2017</w:t>
            </w:r>
            <w:r w:rsidRPr="00891D0B">
              <w:t xml:space="preserve">, </w:t>
            </w:r>
            <w:r>
              <w:t>Bali, Republic of Indonesia</w:t>
            </w:r>
          </w:p>
        </w:tc>
        <w:tc>
          <w:tcPr>
            <w:tcW w:w="2700" w:type="dxa"/>
          </w:tcPr>
          <w:p w:rsidR="00CF3963" w:rsidRPr="00712451" w:rsidRDefault="006B10D5" w:rsidP="00EF6BBD">
            <w:pPr>
              <w:rPr>
                <w:b/>
              </w:rPr>
            </w:pPr>
            <w:r>
              <w:rPr>
                <w:b/>
              </w:rPr>
              <w:t>2</w:t>
            </w:r>
            <w:r w:rsidR="00EF6BBD">
              <w:rPr>
                <w:b/>
              </w:rPr>
              <w:t>1</w:t>
            </w:r>
            <w:r w:rsidR="00CF3963">
              <w:rPr>
                <w:b/>
              </w:rPr>
              <w:t xml:space="preserve"> July 2017</w:t>
            </w:r>
          </w:p>
        </w:tc>
      </w:tr>
    </w:tbl>
    <w:p w:rsidR="00D13D9D" w:rsidRPr="007673CA" w:rsidRDefault="00D13D9D" w:rsidP="00DA7595">
      <w:pPr>
        <w:rPr>
          <w:lang w:val="en-NZ" w:eastAsia="ko-KR"/>
        </w:rPr>
      </w:pPr>
    </w:p>
    <w:p w:rsidR="00930E64" w:rsidRPr="007673CA" w:rsidRDefault="00930E64" w:rsidP="00930E64">
      <w:pPr>
        <w:jc w:val="center"/>
        <w:rPr>
          <w:lang w:val="en-NZ"/>
        </w:rPr>
      </w:pPr>
    </w:p>
    <w:p w:rsidR="00B64A60" w:rsidRPr="00DA3462" w:rsidRDefault="00EF6BBD" w:rsidP="00DA3462">
      <w:pPr>
        <w:spacing w:after="120"/>
        <w:jc w:val="center"/>
        <w:rPr>
          <w:rFonts w:eastAsiaTheme="minorEastAsia"/>
          <w:lang w:val="en-NZ" w:eastAsia="zh-CN"/>
        </w:rPr>
      </w:pPr>
      <w:r w:rsidRPr="00DA3462">
        <w:rPr>
          <w:lang w:val="en-NZ" w:eastAsia="ko-KR"/>
        </w:rPr>
        <w:t>Working Party 5</w:t>
      </w:r>
    </w:p>
    <w:p w:rsidR="00B64A60" w:rsidRPr="006B10D5" w:rsidRDefault="00B64A60" w:rsidP="00DA3462">
      <w:pPr>
        <w:spacing w:after="120"/>
        <w:jc w:val="center"/>
        <w:rPr>
          <w:rFonts w:eastAsiaTheme="minorEastAsia"/>
          <w:b/>
          <w:bCs/>
          <w:caps/>
          <w:lang w:val="en-NZ" w:eastAsia="zh-CN"/>
        </w:rPr>
      </w:pPr>
      <w:r w:rsidRPr="006B10D5">
        <w:rPr>
          <w:b/>
          <w:bCs/>
          <w:caps/>
          <w:lang w:val="en-NZ"/>
        </w:rPr>
        <w:t>PRELIMINARY VIEWs on WRC-19 agenda item 1.</w:t>
      </w:r>
      <w:r w:rsidR="00762942" w:rsidRPr="006B10D5">
        <w:rPr>
          <w:rFonts w:eastAsiaTheme="minorEastAsia" w:hint="eastAsia"/>
          <w:b/>
          <w:bCs/>
          <w:caps/>
          <w:lang w:val="en-NZ" w:eastAsia="zh-CN"/>
        </w:rPr>
        <w:t>9.1</w:t>
      </w:r>
    </w:p>
    <w:p w:rsidR="00B64A60" w:rsidRDefault="00B64A60" w:rsidP="00B64A60">
      <w:pPr>
        <w:rPr>
          <w:lang w:val="en-NZ"/>
        </w:rPr>
      </w:pPr>
    </w:p>
    <w:p w:rsidR="00B64A60" w:rsidRPr="00710333" w:rsidRDefault="00B64A60" w:rsidP="00B64A60">
      <w:pPr>
        <w:jc w:val="both"/>
        <w:rPr>
          <w:lang w:val="en-NZ"/>
        </w:rPr>
      </w:pPr>
      <w:r w:rsidRPr="00710333">
        <w:rPr>
          <w:b/>
          <w:lang w:val="en-NZ"/>
        </w:rPr>
        <w:t>Agenda Item 1.</w:t>
      </w:r>
      <w:r w:rsidR="0051766E">
        <w:rPr>
          <w:rFonts w:eastAsiaTheme="minorEastAsia" w:hint="eastAsia"/>
          <w:b/>
          <w:lang w:val="en-NZ" w:eastAsia="zh-CN"/>
        </w:rPr>
        <w:t>9.1</w:t>
      </w:r>
      <w:r w:rsidRPr="00710333">
        <w:rPr>
          <w:b/>
          <w:lang w:val="en-NZ"/>
        </w:rPr>
        <w:t xml:space="preserve">: </w:t>
      </w:r>
    </w:p>
    <w:p w:rsidR="0051766E" w:rsidRPr="00125DE2" w:rsidRDefault="0051766E" w:rsidP="0051766E">
      <w:pPr>
        <w:tabs>
          <w:tab w:val="left" w:pos="1134"/>
          <w:tab w:val="left" w:pos="1871"/>
          <w:tab w:val="left" w:pos="2268"/>
        </w:tabs>
        <w:overflowPunct w:val="0"/>
        <w:autoSpaceDE w:val="0"/>
        <w:autoSpaceDN w:val="0"/>
        <w:adjustRightInd w:val="0"/>
        <w:spacing w:before="240"/>
        <w:textAlignment w:val="baseline"/>
        <w:rPr>
          <w:rFonts w:eastAsia="SimSun"/>
          <w:i/>
          <w:iCs/>
          <w:szCs w:val="20"/>
          <w:lang w:val="en-GB"/>
        </w:rPr>
      </w:pPr>
      <w:r w:rsidRPr="00125DE2">
        <w:rPr>
          <w:rFonts w:eastAsia="SimSun"/>
          <w:i/>
          <w:iCs/>
          <w:szCs w:val="20"/>
          <w:lang w:val="en-GB"/>
        </w:rPr>
        <w:t>1.9</w:t>
      </w:r>
      <w:r w:rsidRPr="00125DE2">
        <w:rPr>
          <w:rFonts w:eastAsia="SimSun"/>
          <w:i/>
          <w:iCs/>
          <w:szCs w:val="20"/>
          <w:lang w:val="en-GB"/>
        </w:rPr>
        <w:tab/>
        <w:t>to consider, based on the results of ITU R studies:</w:t>
      </w:r>
    </w:p>
    <w:p w:rsidR="0051766E" w:rsidRPr="00125DE2" w:rsidRDefault="0051766E" w:rsidP="0051766E">
      <w:pPr>
        <w:tabs>
          <w:tab w:val="left" w:pos="1134"/>
          <w:tab w:val="left" w:pos="1871"/>
          <w:tab w:val="left" w:pos="2268"/>
        </w:tabs>
        <w:overflowPunct w:val="0"/>
        <w:autoSpaceDE w:val="0"/>
        <w:autoSpaceDN w:val="0"/>
        <w:adjustRightInd w:val="0"/>
        <w:spacing w:before="240"/>
        <w:textAlignment w:val="baseline"/>
        <w:rPr>
          <w:rFonts w:eastAsia="SimSun"/>
          <w:b/>
          <w:i/>
          <w:iCs/>
          <w:szCs w:val="20"/>
          <w:lang w:val="en-GB"/>
        </w:rPr>
      </w:pPr>
      <w:r w:rsidRPr="00125DE2">
        <w:rPr>
          <w:rFonts w:eastAsia="SimSun"/>
          <w:i/>
          <w:iCs/>
          <w:szCs w:val="20"/>
          <w:lang w:val="en-GB"/>
        </w:rPr>
        <w:t>1.9.1</w:t>
      </w:r>
      <w:r w:rsidRPr="00125DE2">
        <w:rPr>
          <w:rFonts w:eastAsia="SimSun"/>
          <w:i/>
          <w:iCs/>
          <w:szCs w:val="20"/>
          <w:lang w:val="en-GB"/>
        </w:rPr>
        <w:tab/>
        <w:t>regulatory actions within the frequency band 156-162.05 MHz for autonomous maritime radio devices to protect the GMDSS and automatic identifications system (AIS),</w:t>
      </w:r>
      <w:r w:rsidRPr="00125DE2">
        <w:rPr>
          <w:rFonts w:eastAsia="SimSun"/>
          <w:i/>
          <w:iCs/>
          <w:szCs w:val="20"/>
          <w:lang w:val="en-GB"/>
        </w:rPr>
        <w:br/>
        <w:t xml:space="preserve">in accordance with Resolution </w:t>
      </w:r>
      <w:r w:rsidRPr="00125DE2">
        <w:rPr>
          <w:rFonts w:eastAsia="SimSun"/>
          <w:b/>
          <w:bCs/>
          <w:i/>
          <w:iCs/>
          <w:szCs w:val="20"/>
          <w:lang w:val="en-GB"/>
        </w:rPr>
        <w:t>362 (WRC-15)</w:t>
      </w:r>
      <w:r w:rsidRPr="00125DE2">
        <w:rPr>
          <w:rFonts w:eastAsia="SimSun"/>
          <w:i/>
          <w:iCs/>
          <w:szCs w:val="20"/>
          <w:lang w:val="en-GB"/>
        </w:rPr>
        <w:t>;</w:t>
      </w:r>
    </w:p>
    <w:p w:rsidR="0051766E" w:rsidRDefault="0051766E" w:rsidP="0051766E">
      <w:pPr>
        <w:jc w:val="both"/>
      </w:pPr>
      <w:r w:rsidRPr="00125DE2">
        <w:rPr>
          <w:rFonts w:eastAsia="SimSun"/>
          <w:szCs w:val="20"/>
          <w:lang w:val="en-GB"/>
        </w:rPr>
        <w:t xml:space="preserve">Resolution </w:t>
      </w:r>
      <w:r w:rsidRPr="00125DE2">
        <w:rPr>
          <w:rFonts w:ascii="Times New Roman Bold" w:eastAsia="SimSun" w:hAnsi="Times New Roman Bold" w:cs="Times New Roman Bold"/>
          <w:b/>
          <w:bCs/>
          <w:szCs w:val="20"/>
          <w:lang w:val="en-GB"/>
        </w:rPr>
        <w:t xml:space="preserve">362 </w:t>
      </w:r>
      <w:r w:rsidRPr="00125DE2">
        <w:rPr>
          <w:rFonts w:eastAsia="SimSun"/>
          <w:b/>
          <w:bCs/>
          <w:szCs w:val="20"/>
          <w:lang w:val="en-GB"/>
        </w:rPr>
        <w:t>(WRC</w:t>
      </w:r>
      <w:r w:rsidRPr="00125DE2">
        <w:rPr>
          <w:rFonts w:eastAsia="SimSun"/>
          <w:b/>
          <w:bCs/>
          <w:szCs w:val="20"/>
          <w:lang w:val="en-GB"/>
        </w:rPr>
        <w:noBreakHyphen/>
        <w:t>15)</w:t>
      </w:r>
      <w:r w:rsidRPr="00125DE2">
        <w:rPr>
          <w:rFonts w:eastAsia="SimSun"/>
          <w:szCs w:val="20"/>
          <w:lang w:val="en-GB"/>
        </w:rPr>
        <w:t xml:space="preserve"> – </w:t>
      </w:r>
      <w:r w:rsidRPr="00125DE2">
        <w:rPr>
          <w:rFonts w:eastAsia="SimSun"/>
          <w:i/>
          <w:iCs/>
          <w:szCs w:val="20"/>
          <w:lang w:val="en-GB"/>
        </w:rPr>
        <w:t>Autonomous maritime radio devices operating in the frequency band 156-162.05 MHz</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0B1C70" w:rsidRPr="008A3FEB" w:rsidRDefault="000B1C70" w:rsidP="008E3F78">
      <w:pPr>
        <w:snapToGrid w:val="0"/>
        <w:spacing w:beforeLines="100" w:before="240" w:after="120"/>
        <w:jc w:val="both"/>
        <w:rPr>
          <w:b/>
          <w:lang w:eastAsia="ko-KR"/>
        </w:rPr>
      </w:pPr>
      <w:r w:rsidRPr="008A3FEB">
        <w:rPr>
          <w:rFonts w:hint="eastAsia"/>
          <w:b/>
          <w:lang w:eastAsia="ko-KR"/>
        </w:rPr>
        <w:t xml:space="preserve">1.1 </w:t>
      </w:r>
      <w:r>
        <w:rPr>
          <w:rFonts w:eastAsiaTheme="minorEastAsia" w:hint="eastAsia"/>
          <w:b/>
          <w:lang w:eastAsia="zh-CN"/>
        </w:rPr>
        <w:tab/>
      </w:r>
      <w:r w:rsidRPr="008A3FEB">
        <w:rPr>
          <w:rFonts w:hint="eastAsia"/>
          <w:b/>
          <w:lang w:eastAsia="ko-KR"/>
        </w:rPr>
        <w:t>Introduction</w:t>
      </w:r>
    </w:p>
    <w:p w:rsidR="00E22F9B" w:rsidRDefault="000B1C70" w:rsidP="000B1C70">
      <w:pPr>
        <w:rPr>
          <w:rFonts w:eastAsiaTheme="minorEastAsia"/>
          <w:iCs/>
          <w:lang w:eastAsia="zh-CN"/>
        </w:rPr>
      </w:pPr>
      <w:r w:rsidRPr="00A01ACA">
        <w:rPr>
          <w:iCs/>
          <w:lang w:eastAsia="zh-CN"/>
        </w:rPr>
        <w:t>There are some kinds of autonomous maritime radio devices using automatic identification system (AIS) technology or digital selective calling (DSC) technology, or transmitting synthetic voice messages, or with a combination of those technologies. Their number is expected to increase. Some of these devices are not</w:t>
      </w:r>
      <w:r w:rsidR="00F46833">
        <w:rPr>
          <w:rFonts w:eastAsiaTheme="minorEastAsia" w:hint="eastAsia"/>
          <w:iCs/>
          <w:lang w:eastAsia="zh-CN"/>
        </w:rPr>
        <w:t xml:space="preserve"> </w:t>
      </w:r>
      <w:r w:rsidR="00F46833" w:rsidRPr="00F46833">
        <w:rPr>
          <w:rFonts w:hint="eastAsia"/>
          <w:iCs/>
          <w:lang w:eastAsia="zh-CN"/>
        </w:rPr>
        <w:t>for</w:t>
      </w:r>
      <w:r w:rsidRPr="00A01ACA">
        <w:rPr>
          <w:iCs/>
          <w:lang w:eastAsia="zh-CN"/>
        </w:rPr>
        <w:t xml:space="preserve"> the</w:t>
      </w:r>
      <w:r w:rsidR="00F46833">
        <w:rPr>
          <w:rFonts w:eastAsiaTheme="minorEastAsia" w:hint="eastAsia"/>
          <w:iCs/>
          <w:lang w:eastAsia="zh-CN"/>
        </w:rPr>
        <w:t xml:space="preserve"> purpose of enhancing the</w:t>
      </w:r>
      <w:r w:rsidRPr="00A01ACA">
        <w:rPr>
          <w:iCs/>
          <w:lang w:eastAsia="zh-CN"/>
        </w:rPr>
        <w:t xml:space="preserve"> safety of navigation or the purpose of communication between coast stations and ship stations, or between ship stations, or between associated on-board communication stations, or survival craft stations and emergency position-indicating radio beacon stations, but are </w:t>
      </w:r>
      <w:r>
        <w:rPr>
          <w:rFonts w:eastAsiaTheme="minorEastAsia" w:hint="eastAsia"/>
          <w:iCs/>
          <w:lang w:eastAsia="zh-CN"/>
        </w:rPr>
        <w:t>consum</w:t>
      </w:r>
      <w:r w:rsidRPr="00A01ACA">
        <w:rPr>
          <w:iCs/>
          <w:lang w:eastAsia="zh-CN"/>
        </w:rPr>
        <w:t xml:space="preserve">ing the spectrum </w:t>
      </w:r>
      <w:r>
        <w:rPr>
          <w:rFonts w:eastAsiaTheme="minorEastAsia" w:hint="eastAsia"/>
          <w:iCs/>
          <w:lang w:eastAsia="zh-CN"/>
        </w:rPr>
        <w:t xml:space="preserve">and </w:t>
      </w:r>
      <w:r w:rsidRPr="00A01ACA">
        <w:rPr>
          <w:iCs/>
          <w:lang w:eastAsia="zh-CN"/>
        </w:rPr>
        <w:t>identi</w:t>
      </w:r>
      <w:r>
        <w:rPr>
          <w:rFonts w:eastAsiaTheme="minorEastAsia" w:hint="eastAsia"/>
          <w:iCs/>
          <w:lang w:eastAsia="zh-CN"/>
        </w:rPr>
        <w:t>ties assigned</w:t>
      </w:r>
      <w:r w:rsidRPr="00A01ACA">
        <w:rPr>
          <w:iCs/>
          <w:lang w:eastAsia="zh-CN"/>
        </w:rPr>
        <w:t xml:space="preserve"> for maritime mobile service. </w:t>
      </w:r>
    </w:p>
    <w:p w:rsidR="000B1C70" w:rsidRPr="00A01ACA" w:rsidRDefault="00E22F9B" w:rsidP="00E22F9B">
      <w:pPr>
        <w:jc w:val="both"/>
        <w:rPr>
          <w:iCs/>
          <w:lang w:eastAsia="zh-CN"/>
        </w:rPr>
      </w:pPr>
      <w:r w:rsidRPr="00991055">
        <w:rPr>
          <w:lang w:val="en-NZ"/>
        </w:rPr>
        <w:t>In the maritime mobile service, as defined in RR No.</w:t>
      </w:r>
      <w:r w:rsidRPr="00991055">
        <w:rPr>
          <w:b/>
          <w:lang w:val="en-NZ"/>
        </w:rPr>
        <w:t xml:space="preserve"> 1.28</w:t>
      </w:r>
      <w:r w:rsidRPr="00991055">
        <w:rPr>
          <w:lang w:val="en-NZ"/>
        </w:rPr>
        <w:t xml:space="preserve">, autonomous maritime radio devices </w:t>
      </w:r>
      <w:r>
        <w:rPr>
          <w:rFonts w:eastAsiaTheme="minorEastAsia" w:hint="eastAsia"/>
          <w:lang w:val="en-NZ" w:eastAsia="zh-CN"/>
        </w:rPr>
        <w:t xml:space="preserve">(AMRD) </w:t>
      </w:r>
      <w:r w:rsidRPr="00991055">
        <w:rPr>
          <w:lang w:val="en-NZ"/>
        </w:rPr>
        <w:t>are not listed and are therefore not formally recognised as a station operating under the maritime mobile service.</w:t>
      </w:r>
      <w:r>
        <w:rPr>
          <w:rFonts w:eastAsiaTheme="minorEastAsia" w:hint="eastAsia"/>
          <w:lang w:val="en-NZ" w:eastAsia="zh-CN"/>
        </w:rPr>
        <w:t xml:space="preserve"> </w:t>
      </w:r>
      <w:r>
        <w:rPr>
          <w:rFonts w:eastAsiaTheme="minorEastAsia"/>
          <w:lang w:val="en-NZ" w:eastAsia="zh-CN"/>
        </w:rPr>
        <w:t>A</w:t>
      </w:r>
      <w:r>
        <w:rPr>
          <w:rFonts w:eastAsiaTheme="minorEastAsia" w:hint="eastAsia"/>
          <w:lang w:val="en-NZ" w:eastAsia="zh-CN"/>
        </w:rPr>
        <w:t>nd t</w:t>
      </w:r>
      <w:r w:rsidRPr="00991055">
        <w:rPr>
          <w:lang w:val="en-NZ"/>
        </w:rPr>
        <w:t>he term AMRD is also not part of the Database of ITU Terms and Definitions.</w:t>
      </w:r>
      <w:r>
        <w:rPr>
          <w:rFonts w:eastAsiaTheme="minorEastAsia" w:hint="eastAsia"/>
          <w:lang w:val="en-NZ" w:eastAsia="zh-CN"/>
        </w:rPr>
        <w:t xml:space="preserve"> </w:t>
      </w:r>
      <w:r w:rsidR="000B1C70" w:rsidRPr="00A01ACA">
        <w:rPr>
          <w:iCs/>
          <w:lang w:eastAsia="zh-CN"/>
        </w:rPr>
        <w:t>There are general requirements to categorize and regulate the usage of autonomous maritime radio devices.</w:t>
      </w:r>
    </w:p>
    <w:p w:rsidR="000B1C70" w:rsidRPr="00A01ACA" w:rsidRDefault="00E22F9B" w:rsidP="000B1C70">
      <w:pPr>
        <w:rPr>
          <w:lang w:eastAsia="zh-CN"/>
        </w:rPr>
      </w:pPr>
      <w:r w:rsidRPr="009B6FEE">
        <w:rPr>
          <w:lang w:val="en-GB"/>
        </w:rPr>
        <w:t xml:space="preserve">The </w:t>
      </w:r>
      <w:r>
        <w:rPr>
          <w:lang w:val="en-GB"/>
        </w:rPr>
        <w:t>purpose</w:t>
      </w:r>
      <w:r w:rsidRPr="009B6FEE">
        <w:rPr>
          <w:lang w:val="en-GB"/>
        </w:rPr>
        <w:t xml:space="preserve"> of this agenda item is to </w:t>
      </w:r>
      <w:r>
        <w:rPr>
          <w:lang w:val="en-GB"/>
        </w:rPr>
        <w:t>address</w:t>
      </w:r>
      <w:r w:rsidRPr="009B6FEE">
        <w:rPr>
          <w:lang w:val="en-GB"/>
        </w:rPr>
        <w:t xml:space="preserve"> unregulated operation of AMRDs in order to enhance safety of navigation </w:t>
      </w:r>
      <w:r>
        <w:rPr>
          <w:lang w:val="en-GB"/>
        </w:rPr>
        <w:t>through established maritime communications.</w:t>
      </w:r>
      <w:r>
        <w:rPr>
          <w:rFonts w:eastAsiaTheme="minorEastAsia" w:hint="eastAsia"/>
          <w:lang w:val="en-GB" w:eastAsia="zh-CN"/>
        </w:rPr>
        <w:t xml:space="preserve"> </w:t>
      </w:r>
      <w:r w:rsidR="000B1C70" w:rsidRPr="00A01ACA">
        <w:rPr>
          <w:iCs/>
          <w:lang w:eastAsia="zh-CN"/>
        </w:rPr>
        <w:t xml:space="preserve">The studies contain several steps, including the definition of </w:t>
      </w:r>
      <w:r w:rsidR="000B1C70" w:rsidRPr="00A01ACA">
        <w:t>autonomous maritime radio devices</w:t>
      </w:r>
      <w:r w:rsidR="000B1C70" w:rsidRPr="00A01ACA">
        <w:rPr>
          <w:lang w:eastAsia="zh-CN"/>
        </w:rPr>
        <w:t xml:space="preserve"> (AMRD), the c</w:t>
      </w:r>
      <w:r w:rsidR="000B1C70" w:rsidRPr="00A01ACA">
        <w:t>ompilation of existing</w:t>
      </w:r>
      <w:r w:rsidR="000B1C70" w:rsidRPr="00A01ACA">
        <w:rPr>
          <w:lang w:eastAsia="zh-CN"/>
        </w:rPr>
        <w:t xml:space="preserve"> AMRDs, the d</w:t>
      </w:r>
      <w:r w:rsidR="000B1C70" w:rsidRPr="00A01ACA">
        <w:t>escription of technology</w:t>
      </w:r>
      <w:r w:rsidR="000B1C70" w:rsidRPr="00A01ACA">
        <w:rPr>
          <w:lang w:eastAsia="zh-CN"/>
        </w:rPr>
        <w:t>, the categorizing and the evaluation. The target of the studies is to regulate the operation of these kinds of devices by addressing the issues of necessary spectrum allotment and the numbering systems, to ensure the integrity of GMDSS and AIS.</w:t>
      </w:r>
    </w:p>
    <w:p w:rsidR="000B1C70" w:rsidRPr="005A3E30" w:rsidRDefault="000B1C70" w:rsidP="008E3F78">
      <w:pPr>
        <w:snapToGrid w:val="0"/>
        <w:spacing w:beforeLines="100" w:before="240" w:after="120"/>
        <w:jc w:val="both"/>
        <w:rPr>
          <w:rFonts w:eastAsiaTheme="minorEastAsia"/>
          <w:b/>
          <w:lang w:eastAsia="zh-CN"/>
        </w:rPr>
      </w:pPr>
      <w:r w:rsidRPr="008A3FEB">
        <w:rPr>
          <w:rFonts w:hint="eastAsia"/>
          <w:b/>
          <w:lang w:eastAsia="ko-KR"/>
        </w:rPr>
        <w:t>1.2</w:t>
      </w:r>
      <w:r w:rsidRPr="008A3FEB">
        <w:rPr>
          <w:rFonts w:hint="eastAsia"/>
          <w:b/>
          <w:lang w:eastAsia="ko-KR"/>
        </w:rPr>
        <w:tab/>
        <w:t>Progress of ITU-R</w:t>
      </w:r>
      <w:r>
        <w:rPr>
          <w:rFonts w:eastAsiaTheme="minorEastAsia" w:hint="eastAsia"/>
          <w:b/>
          <w:lang w:eastAsia="zh-CN"/>
        </w:rPr>
        <w:t xml:space="preserve"> studies</w:t>
      </w:r>
    </w:p>
    <w:p w:rsidR="000B1C70" w:rsidRPr="00C01212" w:rsidRDefault="000B1C70" w:rsidP="000B1C70">
      <w:pPr>
        <w:rPr>
          <w:rFonts w:eastAsiaTheme="minorEastAsia"/>
          <w:iCs/>
          <w:lang w:eastAsia="zh-CN"/>
        </w:rPr>
      </w:pPr>
      <w:r>
        <w:rPr>
          <w:rFonts w:eastAsiaTheme="minorEastAsia"/>
          <w:lang w:eastAsia="zh-CN"/>
        </w:rPr>
        <w:t>D</w:t>
      </w:r>
      <w:r>
        <w:rPr>
          <w:rFonts w:eastAsiaTheme="minorEastAsia" w:hint="eastAsia"/>
          <w:lang w:eastAsia="zh-CN"/>
        </w:rPr>
        <w:t>uring the 18</w:t>
      </w:r>
      <w:r w:rsidRPr="00EC590E">
        <w:rPr>
          <w:rFonts w:eastAsiaTheme="minorEastAsia" w:hint="eastAsia"/>
          <w:vertAlign w:val="superscript"/>
          <w:lang w:eastAsia="zh-CN"/>
        </w:rPr>
        <w:t>th</w:t>
      </w:r>
      <w:r>
        <w:rPr>
          <w:rFonts w:eastAsiaTheme="minorEastAsia" w:hint="eastAsia"/>
          <w:lang w:eastAsia="zh-CN"/>
        </w:rPr>
        <w:t xml:space="preserve"> session of ITU-R Working Party 5B meeting, </w:t>
      </w:r>
      <w:r w:rsidRPr="00786E77">
        <w:t xml:space="preserve">the working document </w:t>
      </w:r>
      <w:r>
        <w:t xml:space="preserve">towards </w:t>
      </w:r>
      <w:r w:rsidR="00472D9A">
        <w:rPr>
          <w:rFonts w:eastAsiaTheme="minorEastAsia" w:hint="eastAsia"/>
          <w:lang w:eastAsia="zh-CN"/>
        </w:rPr>
        <w:t>P</w:t>
      </w:r>
      <w:r w:rsidR="00472D9A">
        <w:t xml:space="preserve">reliminary </w:t>
      </w:r>
      <w:r w:rsidR="00472D9A">
        <w:rPr>
          <w:rFonts w:eastAsiaTheme="minorEastAsia" w:hint="eastAsia"/>
          <w:lang w:eastAsia="zh-CN"/>
        </w:rPr>
        <w:t>D</w:t>
      </w:r>
      <w:r>
        <w:t>raft</w:t>
      </w:r>
      <w:r w:rsidR="00472D9A">
        <w:rPr>
          <w:rFonts w:eastAsiaTheme="minorEastAsia" w:hint="eastAsia"/>
          <w:lang w:eastAsia="zh-CN"/>
        </w:rPr>
        <w:t xml:space="preserve"> </w:t>
      </w:r>
      <w:r w:rsidR="00472D9A">
        <w:t>New</w:t>
      </w:r>
      <w:r w:rsidR="00472D9A" w:rsidRPr="00786E77">
        <w:t xml:space="preserve"> Report</w:t>
      </w:r>
      <w:r w:rsidR="00472D9A">
        <w:t xml:space="preserve"> </w:t>
      </w:r>
      <w:r>
        <w:t xml:space="preserve">ITU-R </w:t>
      </w:r>
      <w:r w:rsidRPr="00786E77">
        <w:t>M.[AMRD]</w:t>
      </w:r>
      <w:r>
        <w:t xml:space="preserve"> was further improved</w:t>
      </w:r>
      <w:r w:rsidRPr="00786E77">
        <w:t xml:space="preserve">. </w:t>
      </w:r>
      <w:r>
        <w:rPr>
          <w:rFonts w:eastAsiaTheme="minorEastAsia" w:hint="eastAsia"/>
          <w:lang w:eastAsia="zh-CN"/>
        </w:rPr>
        <w:t>T</w:t>
      </w:r>
      <w:r w:rsidRPr="00DD2AC5">
        <w:rPr>
          <w:iCs/>
        </w:rPr>
        <w:t>he following definition of AMRDs was concluded</w:t>
      </w:r>
      <w:r w:rsidR="00C01212">
        <w:rPr>
          <w:rFonts w:eastAsiaTheme="minorEastAsia" w:hint="eastAsia"/>
          <w:iCs/>
          <w:lang w:eastAsia="zh-CN"/>
        </w:rPr>
        <w:t>.</w:t>
      </w:r>
    </w:p>
    <w:p w:rsidR="000B1C70" w:rsidRPr="00DD2AC5" w:rsidRDefault="000B1C70" w:rsidP="000B1C70">
      <w:pPr>
        <w:rPr>
          <w:iCs/>
        </w:rPr>
      </w:pPr>
      <w:r w:rsidRPr="00DD2AC5">
        <w:rPr>
          <w:iCs/>
        </w:rPr>
        <w:t>An AMRD is a mobile station; operating at sea and transmitting independently of a ship station or a coast station. Two groups of AMRDs are identified:</w:t>
      </w:r>
    </w:p>
    <w:p w:rsidR="000B1C70" w:rsidRPr="00DD2AC5" w:rsidRDefault="000B1C70" w:rsidP="000B1C70">
      <w:pPr>
        <w:ind w:firstLine="720"/>
        <w:rPr>
          <w:iCs/>
        </w:rPr>
      </w:pPr>
      <w:r w:rsidRPr="00DD2AC5">
        <w:rPr>
          <w:iCs/>
        </w:rPr>
        <w:t>Group A</w:t>
      </w:r>
      <w:r w:rsidR="00642445">
        <w:rPr>
          <w:rFonts w:eastAsiaTheme="minorEastAsia" w:hint="eastAsia"/>
          <w:iCs/>
          <w:lang w:eastAsia="zh-CN"/>
        </w:rPr>
        <w:t xml:space="preserve"> -</w:t>
      </w:r>
      <w:r w:rsidR="00642445" w:rsidRPr="00DD2AC5">
        <w:rPr>
          <w:iCs/>
        </w:rPr>
        <w:t xml:space="preserve"> </w:t>
      </w:r>
      <w:r w:rsidRPr="00DD2AC5">
        <w:rPr>
          <w:iCs/>
        </w:rPr>
        <w:t>AMRDs that enhance the safety of navigation,</w:t>
      </w:r>
    </w:p>
    <w:p w:rsidR="000B1C70" w:rsidRDefault="000B1C70" w:rsidP="000B1C70">
      <w:pPr>
        <w:ind w:leftChars="295" w:left="708" w:rightChars="102" w:right="245" w:firstLine="11"/>
        <w:jc w:val="both"/>
        <w:rPr>
          <w:rFonts w:eastAsiaTheme="minorEastAsia"/>
          <w:iCs/>
          <w:lang w:eastAsia="zh-CN"/>
        </w:rPr>
      </w:pPr>
      <w:r w:rsidRPr="00DD2AC5">
        <w:rPr>
          <w:iCs/>
        </w:rPr>
        <w:lastRenderedPageBreak/>
        <w:t>Group B</w:t>
      </w:r>
      <w:r w:rsidR="00C01212">
        <w:rPr>
          <w:rFonts w:eastAsiaTheme="minorEastAsia" w:hint="eastAsia"/>
          <w:iCs/>
          <w:lang w:eastAsia="zh-CN"/>
        </w:rPr>
        <w:t xml:space="preserve"> -</w:t>
      </w:r>
      <w:r w:rsidRPr="00DD2AC5">
        <w:rPr>
          <w:iCs/>
        </w:rPr>
        <w:t xml:space="preserve"> AMRDs that do not enhance the safety of navigation (AMRDs which deliver signals or information which do not concern the vessel can distract or mislead the navigator and degrade the safety of navigation).</w:t>
      </w:r>
    </w:p>
    <w:p w:rsidR="000B1C70" w:rsidRDefault="000B1C70" w:rsidP="000B1C70">
      <w:pPr>
        <w:ind w:rightChars="102" w:right="245"/>
        <w:jc w:val="both"/>
        <w:rPr>
          <w:rFonts w:eastAsiaTheme="minorEastAsia"/>
          <w:lang w:eastAsia="zh-CN"/>
        </w:rPr>
      </w:pPr>
      <w:r>
        <w:rPr>
          <w:rFonts w:eastAsiaTheme="minorEastAsia"/>
          <w:lang w:eastAsia="zh-CN"/>
        </w:rPr>
        <w:t>T</w:t>
      </w:r>
      <w:r>
        <w:rPr>
          <w:rFonts w:eastAsiaTheme="minorEastAsia" w:hint="eastAsia"/>
          <w:lang w:eastAsia="zh-CN"/>
        </w:rPr>
        <w:t xml:space="preserve">he working document also provided a compilation of consolidated information </w:t>
      </w:r>
      <w:r w:rsidRPr="009F7129">
        <w:t>of the existing applications of AMRD which could be found on the worldwide market</w:t>
      </w:r>
      <w:r>
        <w:rPr>
          <w:rFonts w:eastAsiaTheme="minorEastAsia" w:hint="eastAsia"/>
          <w:lang w:eastAsia="zh-CN"/>
        </w:rPr>
        <w:t>,</w:t>
      </w:r>
      <w:r w:rsidRPr="00786E77">
        <w:t xml:space="preserve"> based on the proposals from input contributions and the </w:t>
      </w:r>
      <w:r>
        <w:t xml:space="preserve">analysis </w:t>
      </w:r>
      <w:r w:rsidRPr="00786E77">
        <w:t xml:space="preserve">results </w:t>
      </w:r>
      <w:r>
        <w:t>of the administrations’ response to the Q</w:t>
      </w:r>
      <w:r w:rsidRPr="00786E77">
        <w:t>uestionnaire</w:t>
      </w:r>
      <w:r>
        <w:t xml:space="preserve"> (</w:t>
      </w:r>
      <w:r w:rsidRPr="00522DFF">
        <w:t>5/LCCE/64</w:t>
      </w:r>
      <w:r>
        <w:t>)</w:t>
      </w:r>
      <w:r>
        <w:rPr>
          <w:rFonts w:eastAsiaTheme="minorEastAsia" w:hint="eastAsia"/>
          <w:lang w:eastAsia="zh-CN"/>
        </w:rPr>
        <w:t xml:space="preserve">. </w:t>
      </w:r>
      <w:r>
        <w:rPr>
          <w:rFonts w:eastAsiaTheme="minorEastAsia"/>
          <w:lang w:eastAsia="zh-CN"/>
        </w:rPr>
        <w:t>Additionally</w:t>
      </w:r>
      <w:r>
        <w:rPr>
          <w:rFonts w:eastAsiaTheme="minorEastAsia" w:hint="eastAsia"/>
          <w:lang w:eastAsia="zh-CN"/>
        </w:rPr>
        <w:t xml:space="preserve">, the working document demonstrated the effect of AMRD on </w:t>
      </w:r>
      <w:r w:rsidRPr="00032F21">
        <w:rPr>
          <w:rFonts w:eastAsiaTheme="minorEastAsia"/>
          <w:lang w:eastAsia="zh-CN"/>
        </w:rPr>
        <w:t>AIS for safety of navigation and search and rescue activities</w:t>
      </w:r>
      <w:r>
        <w:rPr>
          <w:rFonts w:eastAsiaTheme="minorEastAsia" w:hint="eastAsia"/>
          <w:lang w:eastAsia="zh-CN"/>
        </w:rPr>
        <w:t>, the s</w:t>
      </w:r>
      <w:r w:rsidRPr="00032F21">
        <w:rPr>
          <w:rFonts w:eastAsiaTheme="minorEastAsia"/>
          <w:lang w:eastAsia="zh-CN"/>
        </w:rPr>
        <w:t xml:space="preserve">pectrum </w:t>
      </w:r>
      <w:r>
        <w:rPr>
          <w:rFonts w:eastAsiaTheme="minorEastAsia" w:hint="eastAsia"/>
          <w:lang w:eastAsia="zh-CN"/>
        </w:rPr>
        <w:t xml:space="preserve">consideration </w:t>
      </w:r>
      <w:r w:rsidRPr="00032F21">
        <w:rPr>
          <w:rFonts w:eastAsiaTheme="minorEastAsia"/>
          <w:lang w:eastAsia="zh-CN"/>
        </w:rPr>
        <w:t>for Group B AMRD</w:t>
      </w:r>
      <w:r w:rsidR="00472D9A">
        <w:rPr>
          <w:rFonts w:eastAsiaTheme="minorEastAsia" w:hint="eastAsia"/>
          <w:lang w:eastAsia="zh-CN"/>
        </w:rPr>
        <w:t xml:space="preserve"> </w:t>
      </w:r>
      <w:r w:rsidRPr="00032F21">
        <w:rPr>
          <w:rFonts w:eastAsiaTheme="minorEastAsia"/>
          <w:lang w:eastAsia="zh-CN"/>
        </w:rPr>
        <w:t>using AIS technology</w:t>
      </w:r>
      <w:r>
        <w:rPr>
          <w:rFonts w:eastAsiaTheme="minorEastAsia" w:hint="eastAsia"/>
          <w:lang w:eastAsia="zh-CN"/>
        </w:rPr>
        <w:t xml:space="preserve">, as well as the operational and provisional actions to the both group in consideration. </w:t>
      </w:r>
    </w:p>
    <w:p w:rsidR="000B1C70" w:rsidRDefault="000B1C70" w:rsidP="000B1C70">
      <w:pPr>
        <w:ind w:rightChars="102" w:right="245"/>
        <w:jc w:val="both"/>
        <w:rPr>
          <w:rFonts w:eastAsiaTheme="minorEastAsia"/>
          <w:lang w:eastAsia="zh-CN"/>
        </w:rPr>
      </w:pPr>
      <w:r>
        <w:rPr>
          <w:rFonts w:eastAsiaTheme="minorEastAsia"/>
          <w:lang w:eastAsia="zh-CN"/>
        </w:rPr>
        <w:t>F</w:t>
      </w:r>
      <w:r>
        <w:rPr>
          <w:rFonts w:eastAsiaTheme="minorEastAsia" w:hint="eastAsia"/>
          <w:lang w:eastAsia="zh-CN"/>
        </w:rPr>
        <w:t>or the time being, the following two options on spectrum issue are in consideration:</w:t>
      </w:r>
    </w:p>
    <w:p w:rsidR="000B1C70" w:rsidRPr="00472D9A" w:rsidRDefault="00341828" w:rsidP="000B1C70">
      <w:pPr>
        <w:pStyle w:val="ListParagraph"/>
        <w:numPr>
          <w:ilvl w:val="0"/>
          <w:numId w:val="21"/>
        </w:numPr>
        <w:ind w:rightChars="102" w:right="245"/>
        <w:jc w:val="both"/>
        <w:rPr>
          <w:rFonts w:eastAsiaTheme="minorEastAsia"/>
          <w:lang w:val="fr-CH" w:eastAsia="zh-CN"/>
        </w:rPr>
      </w:pPr>
      <w:r w:rsidRPr="00341828">
        <w:rPr>
          <w:rFonts w:eastAsiaTheme="minorEastAsia"/>
          <w:lang w:val="fr-CH" w:eastAsia="zh-CN"/>
        </w:rPr>
        <w:t>ITU RR App. 18, Ch. 2006</w:t>
      </w:r>
    </w:p>
    <w:p w:rsidR="000B1C70" w:rsidRPr="006C551F" w:rsidRDefault="000B1C70" w:rsidP="000B1C70">
      <w:pPr>
        <w:pStyle w:val="ListParagraph"/>
        <w:numPr>
          <w:ilvl w:val="0"/>
          <w:numId w:val="21"/>
        </w:numPr>
        <w:ind w:rightChars="102" w:right="245"/>
        <w:jc w:val="both"/>
        <w:rPr>
          <w:rFonts w:eastAsiaTheme="minorEastAsia"/>
          <w:lang w:eastAsia="zh-CN"/>
        </w:rPr>
      </w:pPr>
      <w:r w:rsidRPr="006C551F">
        <w:rPr>
          <w:rFonts w:eastAsiaTheme="minorEastAsia"/>
          <w:lang w:eastAsia="zh-CN"/>
        </w:rPr>
        <w:t xml:space="preserve">the </w:t>
      </w:r>
      <w:r w:rsidR="00C01212">
        <w:rPr>
          <w:rFonts w:eastAsiaTheme="minorEastAsia" w:hint="eastAsia"/>
          <w:lang w:eastAsia="zh-CN"/>
        </w:rPr>
        <w:t>cent</w:t>
      </w:r>
      <w:r w:rsidR="00F41BB3">
        <w:rPr>
          <w:rFonts w:eastAsiaTheme="minorEastAsia"/>
          <w:lang w:eastAsia="zh-CN"/>
        </w:rPr>
        <w:t>e</w:t>
      </w:r>
      <w:r w:rsidR="00C01212">
        <w:rPr>
          <w:rFonts w:eastAsiaTheme="minorEastAsia" w:hint="eastAsia"/>
          <w:lang w:eastAsia="zh-CN"/>
        </w:rPr>
        <w:t xml:space="preserve">r gap of ITU RR App.18 channeling, </w:t>
      </w:r>
      <w:r w:rsidRPr="006C551F">
        <w:rPr>
          <w:rFonts w:eastAsiaTheme="minorEastAsia"/>
          <w:lang w:eastAsia="zh-CN"/>
        </w:rPr>
        <w:t>band 160.975-161.475 MHz;</w:t>
      </w:r>
    </w:p>
    <w:p w:rsidR="000B1C70" w:rsidRDefault="000B1C70" w:rsidP="000B1C70">
      <w:pPr>
        <w:ind w:rightChars="102" w:right="245"/>
        <w:jc w:val="both"/>
        <w:rPr>
          <w:rFonts w:eastAsiaTheme="minorEastAsia"/>
          <w:lang w:eastAsia="zh-CN"/>
        </w:rPr>
      </w:pPr>
      <w:r w:rsidRPr="006C551F">
        <w:rPr>
          <w:rFonts w:eastAsiaTheme="minorEastAsia"/>
          <w:lang w:eastAsia="zh-CN"/>
        </w:rPr>
        <w:t xml:space="preserve">but further study is </w:t>
      </w:r>
      <w:r w:rsidR="00C01212">
        <w:rPr>
          <w:rFonts w:eastAsiaTheme="minorEastAsia" w:hint="eastAsia"/>
          <w:lang w:eastAsia="zh-CN"/>
        </w:rPr>
        <w:t>required</w:t>
      </w:r>
      <w:r>
        <w:rPr>
          <w:rFonts w:eastAsiaTheme="minorEastAsia" w:hint="eastAsia"/>
          <w:lang w:eastAsia="zh-CN"/>
        </w:rPr>
        <w:t>.</w:t>
      </w:r>
    </w:p>
    <w:p w:rsidR="000B1C70" w:rsidRDefault="000B1C70" w:rsidP="000B1C70">
      <w:pPr>
        <w:ind w:rightChars="102" w:right="245"/>
        <w:jc w:val="both"/>
        <w:rPr>
          <w:rFonts w:eastAsiaTheme="minorEastAsia"/>
          <w:lang w:eastAsia="zh-CN"/>
        </w:rPr>
      </w:pPr>
      <w:r>
        <w:t xml:space="preserve">The working document towards </w:t>
      </w:r>
      <w:r w:rsidR="00AF154E">
        <w:rPr>
          <w:rFonts w:eastAsiaTheme="minorEastAsia" w:hint="eastAsia"/>
          <w:lang w:eastAsia="zh-CN"/>
        </w:rPr>
        <w:t>P</w:t>
      </w:r>
      <w:r w:rsidR="00AF154E">
        <w:t xml:space="preserve">reliminary </w:t>
      </w:r>
      <w:r w:rsidR="00AF154E">
        <w:rPr>
          <w:rFonts w:eastAsiaTheme="minorEastAsia" w:hint="eastAsia"/>
          <w:lang w:eastAsia="zh-CN"/>
        </w:rPr>
        <w:t>D</w:t>
      </w:r>
      <w:r>
        <w:t>raft</w:t>
      </w:r>
      <w:r w:rsidR="00472D9A">
        <w:rPr>
          <w:rFonts w:eastAsiaTheme="minorEastAsia" w:hint="eastAsia"/>
          <w:lang w:eastAsia="zh-CN"/>
        </w:rPr>
        <w:t xml:space="preserve"> </w:t>
      </w:r>
      <w:r w:rsidR="00AF154E">
        <w:t>New</w:t>
      </w:r>
      <w:r w:rsidR="00AF154E" w:rsidRPr="00786E77">
        <w:t xml:space="preserve"> Report</w:t>
      </w:r>
      <w:r w:rsidR="00AF154E">
        <w:t xml:space="preserve"> </w:t>
      </w:r>
      <w:r>
        <w:t xml:space="preserve">ITU-R </w:t>
      </w:r>
      <w:r w:rsidRPr="00786E77">
        <w:t>M</w:t>
      </w:r>
      <w:proofErr w:type="gramStart"/>
      <w:r w:rsidRPr="00786E77">
        <w:t>.</w:t>
      </w:r>
      <w:r>
        <w:t>[</w:t>
      </w:r>
      <w:proofErr w:type="gramEnd"/>
      <w:r>
        <w:t xml:space="preserve">NEW_MARNUM] was </w:t>
      </w:r>
      <w:r>
        <w:rPr>
          <w:rFonts w:eastAsiaTheme="minorEastAsia" w:hint="eastAsia"/>
          <w:lang w:eastAsia="zh-CN"/>
        </w:rPr>
        <w:t xml:space="preserve">also </w:t>
      </w:r>
      <w:r w:rsidR="00AF154E">
        <w:rPr>
          <w:rFonts w:eastAsiaTheme="minorEastAsia" w:hint="eastAsia"/>
          <w:lang w:eastAsia="zh-CN"/>
        </w:rPr>
        <w:t>updat</w:t>
      </w:r>
      <w:r>
        <w:t>ed tak</w:t>
      </w:r>
      <w:r w:rsidR="00AF154E">
        <w:rPr>
          <w:rFonts w:eastAsiaTheme="minorEastAsia" w:hint="eastAsia"/>
          <w:lang w:eastAsia="zh-CN"/>
        </w:rPr>
        <w:t>ing</w:t>
      </w:r>
      <w:r>
        <w:t xml:space="preserve"> into account the proposals from </w:t>
      </w:r>
      <w:r w:rsidR="00F41BB3" w:rsidRPr="00AE5EF4">
        <w:rPr>
          <w:rFonts w:eastAsiaTheme="minorEastAsia"/>
          <w:lang w:eastAsia="zh-CN"/>
        </w:rPr>
        <w:t>Commi</w:t>
      </w:r>
      <w:r w:rsidR="00F41BB3">
        <w:rPr>
          <w:rFonts w:eastAsiaTheme="minorEastAsia"/>
          <w:lang w:eastAsia="zh-CN"/>
        </w:rPr>
        <w:t>ttee</w:t>
      </w:r>
      <w:r w:rsidR="00AE5EF4" w:rsidRPr="00AE5EF4">
        <w:rPr>
          <w:rFonts w:eastAsiaTheme="minorEastAsia" w:hint="eastAsia"/>
          <w:lang w:eastAsia="zh-CN"/>
        </w:rPr>
        <w:t xml:space="preserve"> </w:t>
      </w:r>
      <w:r w:rsidR="005660BC" w:rsidRPr="00AE5EF4">
        <w:rPr>
          <w:rFonts w:eastAsiaTheme="minorEastAsia"/>
          <w:lang w:eastAsia="zh-CN"/>
        </w:rPr>
        <w:t>I</w:t>
      </w:r>
      <w:r w:rsidR="005660BC" w:rsidRPr="00AE5EF4">
        <w:t xml:space="preserve">nternational </w:t>
      </w:r>
      <w:r w:rsidR="00AE5EF4" w:rsidRPr="00AE5EF4">
        <w:t>Radio</w:t>
      </w:r>
      <w:r w:rsidR="00AE5EF4" w:rsidRPr="00AE5EF4">
        <w:rPr>
          <w:rFonts w:eastAsiaTheme="minorEastAsia" w:hint="eastAsia"/>
          <w:lang w:eastAsia="zh-CN"/>
        </w:rPr>
        <w:t>-</w:t>
      </w:r>
      <w:r w:rsidR="005660BC" w:rsidRPr="00AE5EF4">
        <w:t xml:space="preserve">Maritime </w:t>
      </w:r>
      <w:r w:rsidRPr="00AE5EF4">
        <w:t>(CIRM).</w:t>
      </w:r>
    </w:p>
    <w:p w:rsidR="000B1C70" w:rsidRDefault="000B1C70" w:rsidP="000B1C70">
      <w:pPr>
        <w:ind w:rightChars="102" w:right="245"/>
        <w:jc w:val="both"/>
        <w:rPr>
          <w:rFonts w:eastAsiaTheme="minorEastAsia"/>
          <w:lang w:eastAsia="zh-CN"/>
        </w:rPr>
      </w:pPr>
      <w:r>
        <w:rPr>
          <w:rFonts w:eastAsiaTheme="minorEastAsia"/>
          <w:lang w:eastAsia="zh-CN"/>
        </w:rPr>
        <w:t>T</w:t>
      </w:r>
      <w:r>
        <w:rPr>
          <w:rFonts w:eastAsiaTheme="minorEastAsia" w:hint="eastAsia"/>
          <w:lang w:eastAsia="zh-CN"/>
        </w:rPr>
        <w:t>aking into account the above interim outcomes of studies, the meeting agreed that the revisions to the Recommendation ITU-R M.585-7 and ITU-R M.1371-5 are necessary and foreseen.</w:t>
      </w:r>
    </w:p>
    <w:p w:rsidR="000B1C70" w:rsidRPr="004610F2" w:rsidRDefault="000B1C70" w:rsidP="000B1C70">
      <w:pPr>
        <w:pStyle w:val="enumlev1"/>
        <w:ind w:left="0" w:firstLine="0"/>
        <w:rPr>
          <w:lang w:val="en-US" w:eastAsia="zh-CN"/>
        </w:rPr>
      </w:pPr>
      <w:r>
        <w:rPr>
          <w:rFonts w:hint="eastAsia"/>
          <w:szCs w:val="24"/>
          <w:lang w:val="en-US" w:eastAsia="zh-CN"/>
        </w:rPr>
        <w:t xml:space="preserve">The </w:t>
      </w:r>
      <w:r>
        <w:rPr>
          <w:szCs w:val="24"/>
          <w:lang w:val="en-US" w:eastAsia="zh-CN"/>
        </w:rPr>
        <w:t>draft CPM text was updated, mainly on the background part. The workplan of this agenda item was revised.</w:t>
      </w:r>
    </w:p>
    <w:p w:rsidR="000B1C70" w:rsidRPr="008A3FEB" w:rsidRDefault="000B1C70" w:rsidP="008E3F78">
      <w:pPr>
        <w:snapToGrid w:val="0"/>
        <w:spacing w:beforeLines="100" w:before="240" w:after="120"/>
        <w:jc w:val="both"/>
        <w:rPr>
          <w:b/>
          <w:lang w:eastAsia="ko-KR"/>
        </w:rPr>
      </w:pPr>
      <w:r w:rsidRPr="008A3FEB">
        <w:rPr>
          <w:rFonts w:hint="eastAsia"/>
          <w:b/>
          <w:lang w:eastAsia="ko-KR"/>
        </w:rPr>
        <w:t>1.3</w:t>
      </w:r>
      <w:r w:rsidRPr="008A3FEB">
        <w:rPr>
          <w:rFonts w:hint="eastAsia"/>
          <w:b/>
          <w:lang w:eastAsia="ko-KR"/>
        </w:rPr>
        <w:tab/>
      </w:r>
      <w:r w:rsidRPr="008A3FEB">
        <w:rPr>
          <w:b/>
          <w:lang w:eastAsia="ko-KR"/>
        </w:rPr>
        <w:t>List of relevant ITU-R Reports/Recommendations</w:t>
      </w:r>
    </w:p>
    <w:p w:rsidR="00AE638B" w:rsidRDefault="000B1C70">
      <w:pPr>
        <w:pStyle w:val="enumlev1"/>
        <w:numPr>
          <w:ilvl w:val="0"/>
          <w:numId w:val="29"/>
        </w:numPr>
        <w:rPr>
          <w:iCs/>
          <w:szCs w:val="24"/>
          <w:lang w:eastAsia="zh-CN"/>
        </w:rPr>
      </w:pPr>
      <w:r w:rsidRPr="00526D92">
        <w:t>Recommendation ITU-R M.</w:t>
      </w:r>
      <w:r w:rsidRPr="00526D92">
        <w:rPr>
          <w:lang w:eastAsia="zh-CN"/>
        </w:rPr>
        <w:t>585</w:t>
      </w:r>
      <w:r w:rsidRPr="00526D92">
        <w:t>-</w:t>
      </w:r>
      <w:r w:rsidRPr="00526D92">
        <w:rPr>
          <w:lang w:eastAsia="zh-CN"/>
        </w:rPr>
        <w:t>7</w:t>
      </w:r>
      <w:r w:rsidRPr="00526D92">
        <w:t xml:space="preserve">: </w:t>
      </w:r>
      <w:r w:rsidRPr="00526D92">
        <w:rPr>
          <w:i/>
          <w:iCs/>
          <w:lang w:eastAsia="zh-CN"/>
        </w:rPr>
        <w:t>Assignment and use of identities in the maritime mobile service; or the revised version</w:t>
      </w:r>
      <w:r w:rsidRPr="00526D92">
        <w:rPr>
          <w:lang w:eastAsia="zh-CN"/>
        </w:rPr>
        <w:t>;</w:t>
      </w:r>
    </w:p>
    <w:p w:rsidR="00AE638B" w:rsidRDefault="000B1C70">
      <w:pPr>
        <w:pStyle w:val="enumlev1"/>
        <w:numPr>
          <w:ilvl w:val="0"/>
          <w:numId w:val="29"/>
        </w:numPr>
        <w:rPr>
          <w:lang w:eastAsia="zh-CN"/>
        </w:rPr>
      </w:pPr>
      <w:r w:rsidRPr="00526D92">
        <w:t>Recommendation ITU-R M.</w:t>
      </w:r>
      <w:r w:rsidRPr="00526D92">
        <w:rPr>
          <w:lang w:eastAsia="zh-CN"/>
        </w:rPr>
        <w:t>1371</w:t>
      </w:r>
      <w:r w:rsidRPr="00526D92">
        <w:t>-</w:t>
      </w:r>
      <w:r w:rsidRPr="00526D92">
        <w:rPr>
          <w:lang w:eastAsia="zh-CN"/>
        </w:rPr>
        <w:t>5</w:t>
      </w:r>
      <w:r w:rsidRPr="00526D92">
        <w:t xml:space="preserve">: </w:t>
      </w:r>
      <w:r w:rsidRPr="00526D92">
        <w:rPr>
          <w:i/>
          <w:iCs/>
          <w:lang w:eastAsia="zh-CN"/>
        </w:rPr>
        <w:t>Technical characteristics for an automatic identification system using time-division multiple access in the VHF maritime mobile band; or the revised version</w:t>
      </w:r>
      <w:r w:rsidRPr="00526D92">
        <w:rPr>
          <w:lang w:eastAsia="zh-CN"/>
        </w:rPr>
        <w:t>;</w:t>
      </w:r>
    </w:p>
    <w:p w:rsidR="00AE638B" w:rsidRDefault="000B1C70">
      <w:pPr>
        <w:pStyle w:val="enumlev1"/>
        <w:numPr>
          <w:ilvl w:val="0"/>
          <w:numId w:val="29"/>
        </w:numPr>
        <w:rPr>
          <w:iCs/>
          <w:szCs w:val="24"/>
          <w:lang w:eastAsia="zh-CN"/>
        </w:rPr>
      </w:pPr>
      <w:r w:rsidRPr="00DD2AC5">
        <w:t>Recommendation ITU-R M.</w:t>
      </w:r>
      <w:r w:rsidRPr="00DD2AC5">
        <w:rPr>
          <w:lang w:eastAsia="zh-CN"/>
        </w:rPr>
        <w:t>493-14:</w:t>
      </w:r>
      <w:r w:rsidR="00642445">
        <w:rPr>
          <w:rFonts w:hint="eastAsia"/>
          <w:lang w:eastAsia="zh-CN"/>
        </w:rPr>
        <w:t xml:space="preserve"> </w:t>
      </w:r>
      <w:r w:rsidRPr="00DD2AC5">
        <w:rPr>
          <w:i/>
          <w:lang w:eastAsia="zh-CN"/>
        </w:rPr>
        <w:t>Digital selective-calling system for use in the maritime mobile service</w:t>
      </w:r>
    </w:p>
    <w:p w:rsidR="00AE638B" w:rsidRDefault="000B1C70">
      <w:pPr>
        <w:pStyle w:val="enumlev1"/>
        <w:numPr>
          <w:ilvl w:val="0"/>
          <w:numId w:val="29"/>
        </w:numPr>
        <w:rPr>
          <w:iCs/>
          <w:szCs w:val="24"/>
          <w:lang w:eastAsia="zh-CN"/>
        </w:rPr>
      </w:pPr>
      <w:r w:rsidRPr="00526D92">
        <w:rPr>
          <w:lang w:eastAsia="zh-CN"/>
        </w:rPr>
        <w:t xml:space="preserve">Preliminary draft new </w:t>
      </w:r>
      <w:r w:rsidRPr="00526D92">
        <w:rPr>
          <w:iCs/>
          <w:szCs w:val="24"/>
          <w:lang w:eastAsia="zh-CN"/>
        </w:rPr>
        <w:t>Report ITU-R M.</w:t>
      </w:r>
      <w:r w:rsidR="00642445">
        <w:rPr>
          <w:rFonts w:hint="eastAsia"/>
          <w:iCs/>
          <w:szCs w:val="24"/>
          <w:lang w:eastAsia="zh-CN"/>
        </w:rPr>
        <w:t xml:space="preserve"> </w:t>
      </w:r>
      <w:r w:rsidRPr="00526D92">
        <w:rPr>
          <w:iCs/>
          <w:szCs w:val="24"/>
          <w:lang w:eastAsia="zh-CN"/>
        </w:rPr>
        <w:t xml:space="preserve">[AMRD]: </w:t>
      </w:r>
      <w:r w:rsidRPr="00526D92">
        <w:rPr>
          <w:i/>
          <w:szCs w:val="24"/>
          <w:lang w:eastAsia="zh-CN"/>
        </w:rPr>
        <w:t>Autonomous maritime radio devices</w:t>
      </w:r>
      <w:r w:rsidRPr="00526D92">
        <w:rPr>
          <w:iCs/>
          <w:szCs w:val="24"/>
          <w:lang w:eastAsia="zh-CN"/>
        </w:rPr>
        <w:t>;</w:t>
      </w:r>
    </w:p>
    <w:p w:rsidR="00AE638B" w:rsidRDefault="000B1C70">
      <w:pPr>
        <w:pStyle w:val="enumlev1"/>
        <w:numPr>
          <w:ilvl w:val="0"/>
          <w:numId w:val="29"/>
        </w:numPr>
        <w:rPr>
          <w:lang w:eastAsia="zh-CN"/>
        </w:rPr>
      </w:pPr>
      <w:r w:rsidRPr="00526D92">
        <w:rPr>
          <w:lang w:eastAsia="zh-CN"/>
        </w:rPr>
        <w:t>Preliminary draft new</w:t>
      </w:r>
      <w:r w:rsidRPr="000B1C70">
        <w:rPr>
          <w:lang w:eastAsia="zh-CN"/>
        </w:rPr>
        <w:t xml:space="preserve"> Report ITU-R M.</w:t>
      </w:r>
      <w:r w:rsidR="00642445">
        <w:rPr>
          <w:rFonts w:hint="eastAsia"/>
          <w:lang w:eastAsia="zh-CN"/>
        </w:rPr>
        <w:t xml:space="preserve"> </w:t>
      </w:r>
      <w:r w:rsidRPr="000B1C70">
        <w:rPr>
          <w:lang w:eastAsia="zh-CN"/>
        </w:rPr>
        <w:t>[</w:t>
      </w:r>
      <w:r w:rsidRPr="00526D92">
        <w:rPr>
          <w:lang w:eastAsia="zh-CN"/>
        </w:rPr>
        <w:t>NEW_MARNUM</w:t>
      </w:r>
      <w:r w:rsidRPr="000B1C70">
        <w:rPr>
          <w:lang w:eastAsia="zh-CN"/>
        </w:rPr>
        <w:t xml:space="preserve">]: </w:t>
      </w:r>
      <w:r w:rsidRPr="00636F3D">
        <w:rPr>
          <w:i/>
          <w:lang w:eastAsia="zh-CN"/>
        </w:rPr>
        <w:t>New numbering scheme for maritime identities</w:t>
      </w:r>
    </w:p>
    <w:p w:rsidR="00B64A60"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0B1C70" w:rsidRPr="000B1C70" w:rsidRDefault="000B1C70" w:rsidP="008E3F78">
      <w:pPr>
        <w:snapToGrid w:val="0"/>
        <w:spacing w:beforeLines="100" w:before="240" w:after="120"/>
        <w:jc w:val="both"/>
        <w:rPr>
          <w:b/>
          <w:lang w:eastAsia="ko-KR"/>
        </w:rPr>
      </w:pPr>
      <w:r>
        <w:rPr>
          <w:rFonts w:eastAsiaTheme="minorEastAsia" w:hint="eastAsia"/>
          <w:b/>
          <w:lang w:eastAsia="zh-CN"/>
        </w:rPr>
        <w:t>2.1</w:t>
      </w:r>
      <w:r>
        <w:rPr>
          <w:rFonts w:eastAsiaTheme="minorEastAsia" w:hint="eastAsia"/>
          <w:b/>
          <w:lang w:eastAsia="zh-CN"/>
        </w:rPr>
        <w:tab/>
      </w:r>
      <w:r w:rsidR="00B64A60" w:rsidRPr="000B1C70">
        <w:rPr>
          <w:b/>
          <w:lang w:eastAsia="ko-KR"/>
        </w:rPr>
        <w:t>Input Documents</w:t>
      </w:r>
    </w:p>
    <w:p w:rsidR="000B1C70" w:rsidRPr="001219E3" w:rsidRDefault="00B64A60" w:rsidP="001219E3">
      <w:pPr>
        <w:ind w:left="348"/>
        <w:rPr>
          <w:rFonts w:eastAsiaTheme="minorEastAsia"/>
          <w:lang w:val="en-NZ" w:eastAsia="zh-CN"/>
        </w:rPr>
      </w:pPr>
      <w:r w:rsidRPr="001219E3">
        <w:rPr>
          <w:lang w:val="en-NZ"/>
        </w:rPr>
        <w:t>APG19-2/INP-</w:t>
      </w:r>
      <w:r w:rsidR="001219E3" w:rsidRPr="001219E3">
        <w:rPr>
          <w:rFonts w:eastAsiaTheme="minorEastAsia" w:hint="eastAsia"/>
          <w:lang w:val="en-NZ" w:eastAsia="zh-CN"/>
        </w:rPr>
        <w:t xml:space="preserve">12(KOR), </w:t>
      </w:r>
      <w:r w:rsidR="001219E3" w:rsidRPr="001219E3">
        <w:rPr>
          <w:lang w:val="en-NZ"/>
        </w:rPr>
        <w:t>APG19-2/INP-</w:t>
      </w:r>
      <w:r w:rsidR="001219E3" w:rsidRPr="001219E3">
        <w:rPr>
          <w:rFonts w:eastAsiaTheme="minorEastAsia" w:hint="eastAsia"/>
          <w:lang w:val="en-NZ" w:eastAsia="zh-CN"/>
        </w:rPr>
        <w:t xml:space="preserve">24(NZL), </w:t>
      </w:r>
      <w:r w:rsidR="001219E3" w:rsidRPr="001219E3">
        <w:rPr>
          <w:lang w:val="en-NZ"/>
        </w:rPr>
        <w:t>APG19-2/INP-</w:t>
      </w:r>
      <w:r w:rsidR="001219E3" w:rsidRPr="001219E3">
        <w:rPr>
          <w:rFonts w:eastAsiaTheme="minorEastAsia" w:hint="eastAsia"/>
          <w:lang w:val="en-NZ" w:eastAsia="zh-CN"/>
        </w:rPr>
        <w:t xml:space="preserve">32 (AUS), </w:t>
      </w:r>
      <w:r w:rsidR="001219E3" w:rsidRPr="001219E3">
        <w:rPr>
          <w:lang w:val="en-NZ"/>
        </w:rPr>
        <w:t>APG19-2/INP-</w:t>
      </w:r>
      <w:r w:rsidR="001219E3" w:rsidRPr="001219E3">
        <w:rPr>
          <w:rFonts w:eastAsiaTheme="minorEastAsia" w:hint="eastAsia"/>
          <w:lang w:val="en-NZ" w:eastAsia="zh-CN"/>
        </w:rPr>
        <w:t xml:space="preserve">43(INS), </w:t>
      </w:r>
      <w:r w:rsidR="001219E3" w:rsidRPr="001219E3">
        <w:rPr>
          <w:lang w:val="en-NZ"/>
        </w:rPr>
        <w:t>APG19-2/INP-</w:t>
      </w:r>
      <w:r w:rsidR="001219E3" w:rsidRPr="001219E3">
        <w:rPr>
          <w:rFonts w:eastAsiaTheme="minorEastAsia" w:hint="eastAsia"/>
          <w:lang w:val="en-NZ" w:eastAsia="zh-CN"/>
        </w:rPr>
        <w:t xml:space="preserve">48(VTN), </w:t>
      </w:r>
      <w:r w:rsidR="001219E3" w:rsidRPr="001219E3">
        <w:rPr>
          <w:lang w:val="en-NZ"/>
        </w:rPr>
        <w:t>APG19-2/INP-</w:t>
      </w:r>
      <w:r w:rsidR="001219E3" w:rsidRPr="001219E3">
        <w:rPr>
          <w:rFonts w:eastAsiaTheme="minorEastAsia" w:hint="eastAsia"/>
          <w:lang w:val="en-NZ" w:eastAsia="zh-CN"/>
        </w:rPr>
        <w:t xml:space="preserve">53(CHN), </w:t>
      </w:r>
      <w:r w:rsidR="001219E3" w:rsidRPr="001219E3">
        <w:rPr>
          <w:lang w:val="en-NZ"/>
        </w:rPr>
        <w:t>APG19-2/INP-</w:t>
      </w:r>
      <w:r w:rsidR="001219E3" w:rsidRPr="001219E3">
        <w:rPr>
          <w:rFonts w:eastAsiaTheme="minorEastAsia" w:hint="eastAsia"/>
          <w:lang w:val="en-NZ" w:eastAsia="zh-CN"/>
        </w:rPr>
        <w:t xml:space="preserve">59(J), </w:t>
      </w:r>
      <w:r w:rsidR="001219E3" w:rsidRPr="001219E3">
        <w:rPr>
          <w:lang w:val="en-NZ"/>
        </w:rPr>
        <w:t>APG19-2/INP-</w:t>
      </w:r>
      <w:r w:rsidR="001219E3" w:rsidRPr="001219E3">
        <w:rPr>
          <w:rFonts w:eastAsiaTheme="minorEastAsia" w:hint="eastAsia"/>
          <w:lang w:val="en-NZ" w:eastAsia="zh-CN"/>
        </w:rPr>
        <w:t>70(THA).</w:t>
      </w:r>
    </w:p>
    <w:p w:rsidR="000B1C70" w:rsidRPr="000B1C70" w:rsidRDefault="000B1C70" w:rsidP="008E3F78">
      <w:pPr>
        <w:snapToGrid w:val="0"/>
        <w:spacing w:beforeLines="100" w:before="240" w:after="120"/>
        <w:jc w:val="both"/>
        <w:rPr>
          <w:rFonts w:eastAsiaTheme="minorEastAsia"/>
          <w:b/>
          <w:lang w:eastAsia="zh-CN"/>
        </w:rPr>
      </w:pPr>
      <w:r>
        <w:rPr>
          <w:rFonts w:eastAsiaTheme="minorEastAsia" w:hint="eastAsia"/>
          <w:b/>
          <w:lang w:eastAsia="zh-CN"/>
        </w:rPr>
        <w:t>2.2</w:t>
      </w:r>
      <w:r>
        <w:rPr>
          <w:rFonts w:eastAsiaTheme="minorEastAsia" w:hint="eastAsia"/>
          <w:b/>
          <w:lang w:eastAsia="zh-CN"/>
        </w:rPr>
        <w:tab/>
      </w:r>
      <w:r w:rsidR="00B64A60" w:rsidRPr="000B1C70">
        <w:rPr>
          <w:rFonts w:eastAsiaTheme="minorEastAsia"/>
          <w:b/>
          <w:lang w:eastAsia="zh-CN"/>
        </w:rPr>
        <w:t xml:space="preserve">Information Documents </w:t>
      </w:r>
    </w:p>
    <w:p w:rsidR="00B64A60" w:rsidRPr="00424FF7" w:rsidRDefault="00B64A60" w:rsidP="008A14DA">
      <w:pPr>
        <w:ind w:left="348"/>
        <w:rPr>
          <w:lang w:val="en-NZ"/>
        </w:rPr>
      </w:pPr>
      <w:r w:rsidRPr="00424FF7">
        <w:rPr>
          <w:lang w:val="en-NZ"/>
        </w:rPr>
        <w:t>APG19-</w:t>
      </w:r>
      <w:r>
        <w:rPr>
          <w:lang w:val="en-NZ"/>
        </w:rPr>
        <w:t>2</w:t>
      </w:r>
      <w:r w:rsidRPr="00424FF7">
        <w:rPr>
          <w:lang w:val="en-NZ"/>
        </w:rPr>
        <w:t>/IN</w:t>
      </w:r>
      <w:r>
        <w:rPr>
          <w:lang w:val="en-NZ"/>
        </w:rPr>
        <w:t>F</w:t>
      </w:r>
      <w:r w:rsidRPr="00424FF7">
        <w:rPr>
          <w:lang w:val="en-NZ"/>
        </w:rPr>
        <w:t>-</w:t>
      </w:r>
      <w:r w:rsidR="000B1C70" w:rsidRPr="008A14DA">
        <w:rPr>
          <w:rFonts w:hint="eastAsia"/>
          <w:lang w:val="en-NZ"/>
        </w:rPr>
        <w:t>01</w:t>
      </w:r>
      <w:r w:rsidR="001219E3" w:rsidRPr="008A14DA">
        <w:rPr>
          <w:rFonts w:hint="eastAsia"/>
          <w:lang w:val="en-NZ"/>
        </w:rPr>
        <w:t xml:space="preserve"> (</w:t>
      </w:r>
      <w:r w:rsidR="00C70BFE" w:rsidRPr="008A14DA">
        <w:rPr>
          <w:rFonts w:hint="eastAsia"/>
          <w:lang w:val="en-NZ"/>
        </w:rPr>
        <w:t>Chairman of APG-19</w:t>
      </w:r>
      <w:r w:rsidR="001219E3" w:rsidRPr="008A14DA">
        <w:rPr>
          <w:rFonts w:hint="eastAsia"/>
          <w:lang w:val="en-NZ"/>
        </w:rPr>
        <w:t xml:space="preserve">), </w:t>
      </w:r>
      <w:r w:rsidR="001219E3" w:rsidRPr="00424FF7">
        <w:rPr>
          <w:lang w:val="en-NZ"/>
        </w:rPr>
        <w:t>APG19-</w:t>
      </w:r>
      <w:r w:rsidR="001219E3">
        <w:rPr>
          <w:lang w:val="en-NZ"/>
        </w:rPr>
        <w:t>2</w:t>
      </w:r>
      <w:r w:rsidR="001219E3" w:rsidRPr="00424FF7">
        <w:rPr>
          <w:lang w:val="en-NZ"/>
        </w:rPr>
        <w:t>/IN</w:t>
      </w:r>
      <w:r w:rsidR="001219E3">
        <w:rPr>
          <w:lang w:val="en-NZ"/>
        </w:rPr>
        <w:t>F</w:t>
      </w:r>
      <w:r w:rsidR="001219E3" w:rsidRPr="00424FF7">
        <w:rPr>
          <w:lang w:val="en-NZ"/>
        </w:rPr>
        <w:t>-</w:t>
      </w:r>
      <w:r w:rsidR="001219E3" w:rsidRPr="008A14DA">
        <w:rPr>
          <w:rFonts w:hint="eastAsia"/>
          <w:lang w:val="en-NZ"/>
        </w:rPr>
        <w:t xml:space="preserve">02 (ICAO), </w:t>
      </w:r>
      <w:r w:rsidR="008A14DA" w:rsidRPr="00424FF7">
        <w:rPr>
          <w:lang w:val="en-NZ"/>
        </w:rPr>
        <w:t>APG19-</w:t>
      </w:r>
      <w:r w:rsidR="008A14DA">
        <w:rPr>
          <w:lang w:val="en-NZ"/>
        </w:rPr>
        <w:t>2</w:t>
      </w:r>
      <w:r w:rsidR="008A14DA" w:rsidRPr="00424FF7">
        <w:rPr>
          <w:lang w:val="en-NZ"/>
        </w:rPr>
        <w:t>/IN</w:t>
      </w:r>
      <w:r w:rsidR="008A14DA">
        <w:rPr>
          <w:lang w:val="en-NZ"/>
        </w:rPr>
        <w:t>F</w:t>
      </w:r>
      <w:r w:rsidR="008A14DA" w:rsidRPr="00424FF7">
        <w:rPr>
          <w:lang w:val="en-NZ"/>
        </w:rPr>
        <w:t>-</w:t>
      </w:r>
      <w:r w:rsidR="008A14DA" w:rsidRPr="008A14DA">
        <w:rPr>
          <w:rFonts w:hint="eastAsia"/>
          <w:lang w:val="en-NZ"/>
        </w:rPr>
        <w:t xml:space="preserve">04 (CITEL), </w:t>
      </w:r>
      <w:r w:rsidR="008A14DA" w:rsidRPr="00424FF7">
        <w:rPr>
          <w:lang w:val="en-NZ"/>
        </w:rPr>
        <w:t>APG19-</w:t>
      </w:r>
      <w:r w:rsidR="008A14DA">
        <w:rPr>
          <w:lang w:val="en-NZ"/>
        </w:rPr>
        <w:t>2</w:t>
      </w:r>
      <w:r w:rsidR="008A14DA" w:rsidRPr="00424FF7">
        <w:rPr>
          <w:lang w:val="en-NZ"/>
        </w:rPr>
        <w:t>/IN</w:t>
      </w:r>
      <w:r w:rsidR="008A14DA">
        <w:rPr>
          <w:lang w:val="en-NZ"/>
        </w:rPr>
        <w:t>F</w:t>
      </w:r>
      <w:r w:rsidR="008A14DA" w:rsidRPr="00424FF7">
        <w:rPr>
          <w:lang w:val="en-NZ"/>
        </w:rPr>
        <w:t>-</w:t>
      </w:r>
      <w:r w:rsidR="008A14DA" w:rsidRPr="008A14DA">
        <w:rPr>
          <w:rFonts w:hint="eastAsia"/>
          <w:lang w:val="en-NZ"/>
        </w:rPr>
        <w:t xml:space="preserve">05 (RCC), </w:t>
      </w:r>
      <w:r w:rsidR="008A14DA" w:rsidRPr="00424FF7">
        <w:rPr>
          <w:lang w:val="en-NZ"/>
        </w:rPr>
        <w:t>APG19-</w:t>
      </w:r>
      <w:r w:rsidR="008A14DA">
        <w:rPr>
          <w:lang w:val="en-NZ"/>
        </w:rPr>
        <w:t>2</w:t>
      </w:r>
      <w:r w:rsidR="008A14DA" w:rsidRPr="00424FF7">
        <w:rPr>
          <w:lang w:val="en-NZ"/>
        </w:rPr>
        <w:t>/IN</w:t>
      </w:r>
      <w:r w:rsidR="008A14DA">
        <w:rPr>
          <w:lang w:val="en-NZ"/>
        </w:rPr>
        <w:t>F</w:t>
      </w:r>
      <w:r w:rsidR="008A14DA" w:rsidRPr="00424FF7">
        <w:rPr>
          <w:lang w:val="en-NZ"/>
        </w:rPr>
        <w:t>-</w:t>
      </w:r>
      <w:r w:rsidR="008A14DA" w:rsidRPr="008A14DA">
        <w:rPr>
          <w:rFonts w:hint="eastAsia"/>
          <w:lang w:val="en-NZ"/>
        </w:rPr>
        <w:t>07 (ATU).</w:t>
      </w:r>
    </w:p>
    <w:p w:rsidR="00B64A60" w:rsidRPr="00710333" w:rsidRDefault="00B64A60" w:rsidP="00B64A60">
      <w:pPr>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rsidR="004A2F96" w:rsidRDefault="004A2F96" w:rsidP="00B64A60">
      <w:pPr>
        <w:spacing w:after="120"/>
        <w:jc w:val="both"/>
        <w:rPr>
          <w:rFonts w:eastAsiaTheme="minorEastAsia"/>
          <w:b/>
          <w:lang w:val="en-NZ" w:eastAsia="zh-CN"/>
        </w:rPr>
      </w:pPr>
      <w:r>
        <w:rPr>
          <w:b/>
          <w:lang w:val="en-NZ" w:eastAsia="ko-KR"/>
        </w:rPr>
        <w:t xml:space="preserve">3.1.1 </w:t>
      </w:r>
      <w:r w:rsidR="009351E2" w:rsidRPr="009351E2">
        <w:rPr>
          <w:b/>
          <w:lang w:val="en-NZ" w:eastAsia="ko-KR"/>
        </w:rPr>
        <w:t>Republic of Korea</w:t>
      </w:r>
    </w:p>
    <w:p w:rsidR="009351E2" w:rsidRPr="009351E2" w:rsidRDefault="009351E2" w:rsidP="00B64A60">
      <w:pPr>
        <w:spacing w:after="120"/>
        <w:jc w:val="both"/>
        <w:rPr>
          <w:rFonts w:eastAsiaTheme="minorEastAsia"/>
          <w:b/>
          <w:lang w:val="en-NZ" w:eastAsia="zh-CN"/>
        </w:rPr>
      </w:pPr>
      <w:r>
        <w:rPr>
          <w:rFonts w:eastAsiaTheme="minorEastAsia" w:hint="eastAsia"/>
          <w:lang w:eastAsia="zh-CN"/>
        </w:rPr>
        <w:lastRenderedPageBreak/>
        <w:t>S</w:t>
      </w:r>
      <w:r>
        <w:rPr>
          <w:rFonts w:hint="eastAsia"/>
          <w:lang w:eastAsia="ko-KR"/>
        </w:rPr>
        <w:t xml:space="preserve">upport the ITU-R studies on </w:t>
      </w:r>
      <w:r>
        <w:rPr>
          <w:lang w:eastAsia="ko-KR"/>
        </w:rPr>
        <w:t>the</w:t>
      </w:r>
      <w:r>
        <w:rPr>
          <w:rFonts w:hint="eastAsia"/>
          <w:lang w:eastAsia="ko-KR"/>
        </w:rPr>
        <w:t xml:space="preserve"> spectrum needs,</w:t>
      </w:r>
      <w:r w:rsidRPr="004155C9">
        <w:rPr>
          <w:lang w:val="ru-RU" w:eastAsia="ko-KR"/>
        </w:rPr>
        <w:t xml:space="preserve"> technical and operational characteristics</w:t>
      </w:r>
      <w:r>
        <w:rPr>
          <w:rFonts w:hint="eastAsia"/>
          <w:lang w:val="ru-RU" w:eastAsia="ko-KR"/>
        </w:rPr>
        <w:t xml:space="preserve">, categorization, identifications of </w:t>
      </w:r>
      <w:r>
        <w:rPr>
          <w:lang w:val="ru-RU" w:eastAsia="ko-KR"/>
        </w:rPr>
        <w:t xml:space="preserve">AMRDs while ensuring </w:t>
      </w:r>
      <w:r>
        <w:rPr>
          <w:rFonts w:hint="eastAsia"/>
          <w:lang w:val="ru-RU" w:eastAsia="ko-KR"/>
        </w:rPr>
        <w:t>the protection of the GMDSS and AIS.</w:t>
      </w:r>
    </w:p>
    <w:p w:rsidR="004A2F96" w:rsidRDefault="004A2F96" w:rsidP="00B64A60">
      <w:pPr>
        <w:spacing w:after="120"/>
        <w:jc w:val="both"/>
        <w:rPr>
          <w:rFonts w:eastAsiaTheme="minorEastAsia"/>
          <w:b/>
          <w:lang w:val="en-NZ" w:eastAsia="zh-CN"/>
        </w:rPr>
      </w:pPr>
      <w:r>
        <w:rPr>
          <w:b/>
          <w:lang w:val="en-NZ" w:eastAsia="ko-KR"/>
        </w:rPr>
        <w:t xml:space="preserve">3.1.2 </w:t>
      </w:r>
      <w:r w:rsidR="009351E2" w:rsidRPr="009351E2">
        <w:rPr>
          <w:b/>
          <w:lang w:val="en-NZ" w:eastAsia="ko-KR"/>
        </w:rPr>
        <w:t>New Zealand</w:t>
      </w:r>
    </w:p>
    <w:p w:rsidR="009351E2" w:rsidRPr="009351E2" w:rsidRDefault="00E56704" w:rsidP="00B64A60">
      <w:pPr>
        <w:spacing w:after="120"/>
        <w:jc w:val="both"/>
        <w:rPr>
          <w:rFonts w:eastAsiaTheme="minorEastAsia"/>
          <w:lang w:eastAsia="zh-CN"/>
        </w:rPr>
      </w:pPr>
      <w:r>
        <w:rPr>
          <w:rFonts w:eastAsiaTheme="minorEastAsia" w:hint="eastAsia"/>
          <w:lang w:val="en-NZ" w:eastAsia="zh-CN"/>
        </w:rPr>
        <w:t>T</w:t>
      </w:r>
      <w:r w:rsidR="009351E2" w:rsidRPr="00991055">
        <w:rPr>
          <w:lang w:val="en-NZ"/>
        </w:rPr>
        <w:t>he term “autonomous maritime radio device” and its intended applications shoul</w:t>
      </w:r>
      <w:bookmarkStart w:id="0" w:name="_GoBack"/>
      <w:bookmarkEnd w:id="0"/>
      <w:r w:rsidR="009351E2" w:rsidRPr="00991055">
        <w:rPr>
          <w:lang w:val="en-NZ"/>
        </w:rPr>
        <w:t>d be properly defined before the studies in relation to regulatory actions within the frequency band 156-162.05 MHz could be considered.</w:t>
      </w:r>
    </w:p>
    <w:p w:rsidR="004A2F96" w:rsidRDefault="004A2F96" w:rsidP="00B64A60">
      <w:pPr>
        <w:spacing w:after="120"/>
        <w:jc w:val="both"/>
        <w:rPr>
          <w:b/>
          <w:lang w:val="en-NZ" w:eastAsia="ko-KR"/>
        </w:rPr>
      </w:pPr>
      <w:r>
        <w:rPr>
          <w:b/>
          <w:lang w:val="en-NZ" w:eastAsia="ko-KR"/>
        </w:rPr>
        <w:t>3.1.</w:t>
      </w:r>
      <w:r w:rsidR="00A60DF9">
        <w:rPr>
          <w:rFonts w:eastAsiaTheme="minorEastAsia" w:hint="eastAsia"/>
          <w:b/>
          <w:lang w:val="en-NZ" w:eastAsia="zh-CN"/>
        </w:rPr>
        <w:t>3</w:t>
      </w:r>
      <w:r w:rsidR="006445B1">
        <w:rPr>
          <w:rFonts w:eastAsiaTheme="minorEastAsia" w:hint="eastAsia"/>
          <w:b/>
          <w:lang w:val="en-NZ" w:eastAsia="zh-CN"/>
        </w:rPr>
        <w:t xml:space="preserve"> </w:t>
      </w:r>
      <w:r w:rsidR="00A60DF9" w:rsidRPr="00A60DF9">
        <w:rPr>
          <w:b/>
          <w:lang w:val="en-NZ" w:eastAsia="ko-KR"/>
        </w:rPr>
        <w:t>Australia</w:t>
      </w:r>
    </w:p>
    <w:p w:rsidR="00197C18" w:rsidRDefault="00A60DF9" w:rsidP="008454C8">
      <w:pPr>
        <w:spacing w:after="120"/>
        <w:jc w:val="both"/>
        <w:rPr>
          <w:b/>
          <w:lang w:val="en-NZ"/>
        </w:rPr>
      </w:pPr>
      <w:r>
        <w:rPr>
          <w:rFonts w:eastAsiaTheme="minorEastAsia" w:hint="eastAsia"/>
          <w:lang w:eastAsia="zh-CN"/>
        </w:rPr>
        <w:t>S</w:t>
      </w:r>
      <w:r>
        <w:t>upport protection of GMDSS and automatic identifications system (AIS) frequencies in the band 156-162.05 MHz from transmissions by devices such as autonomous maritime radio devices.</w:t>
      </w:r>
    </w:p>
    <w:p w:rsidR="00A60DF9" w:rsidRPr="00E56704" w:rsidRDefault="00A60DF9" w:rsidP="00A60DF9">
      <w:pPr>
        <w:spacing w:after="120"/>
        <w:jc w:val="both"/>
        <w:rPr>
          <w:b/>
          <w:lang w:val="en-NZ" w:eastAsia="ko-KR"/>
        </w:rPr>
      </w:pPr>
      <w:r w:rsidRPr="00E56704">
        <w:rPr>
          <w:b/>
          <w:lang w:val="en-NZ" w:eastAsia="ko-KR"/>
        </w:rPr>
        <w:t>3.1.</w:t>
      </w:r>
      <w:r w:rsidR="00E56704">
        <w:rPr>
          <w:rFonts w:eastAsiaTheme="minorEastAsia" w:hint="eastAsia"/>
          <w:b/>
          <w:lang w:val="en-NZ" w:eastAsia="zh-CN"/>
        </w:rPr>
        <w:t>4</w:t>
      </w:r>
      <w:r w:rsidR="006445B1">
        <w:rPr>
          <w:rFonts w:eastAsiaTheme="minorEastAsia" w:hint="eastAsia"/>
          <w:b/>
          <w:lang w:val="en-NZ" w:eastAsia="zh-CN"/>
        </w:rPr>
        <w:t xml:space="preserve"> </w:t>
      </w:r>
      <w:r w:rsidR="00E56704" w:rsidRPr="00E56704">
        <w:rPr>
          <w:b/>
          <w:lang w:val="en-NZ" w:eastAsia="ko-KR"/>
        </w:rPr>
        <w:t>Indonesia</w:t>
      </w:r>
    </w:p>
    <w:p w:rsidR="00A60DF9" w:rsidRDefault="00E56704" w:rsidP="00A60DF9">
      <w:pPr>
        <w:spacing w:after="120"/>
        <w:jc w:val="both"/>
        <w:rPr>
          <w:b/>
          <w:lang w:val="en-NZ"/>
        </w:rPr>
      </w:pPr>
      <w:r>
        <w:rPr>
          <w:rFonts w:eastAsiaTheme="minorEastAsia" w:hint="eastAsia"/>
          <w:lang w:eastAsia="zh-CN"/>
        </w:rPr>
        <w:t>S</w:t>
      </w:r>
      <w:r w:rsidRPr="00C16EDE">
        <w:t xml:space="preserve">upport that activities of WP 5B to consider of an </w:t>
      </w:r>
      <w:r w:rsidR="00AF154E">
        <w:rPr>
          <w:rFonts w:eastAsiaTheme="minorEastAsia" w:hint="eastAsia"/>
          <w:lang w:eastAsia="zh-CN"/>
        </w:rPr>
        <w:t>a</w:t>
      </w:r>
      <w:r w:rsidRPr="00C16EDE">
        <w:t>utonomous maritime radio devices operating i</w:t>
      </w:r>
      <w:r>
        <w:t xml:space="preserve">n the frequency band 156-162.05 </w:t>
      </w:r>
      <w:r w:rsidRPr="00C16EDE">
        <w:t>MHz</w:t>
      </w:r>
      <w:r w:rsidR="00AF154E">
        <w:rPr>
          <w:rFonts w:eastAsiaTheme="minorEastAsia" w:hint="eastAsia"/>
          <w:lang w:eastAsia="zh-CN"/>
        </w:rPr>
        <w:t>,</w:t>
      </w:r>
      <w:r w:rsidRPr="00C16EDE">
        <w:t xml:space="preserve"> support</w:t>
      </w:r>
      <w:r>
        <w:t>s</w:t>
      </w:r>
      <w:r w:rsidRPr="00C16EDE">
        <w:t xml:space="preserve"> that if the operation of autonomous maritime radio devices needs to be harmonized and regulated and operation of autonomous maritime radio devices shall not reduce the integrity of AIS and of GMDSS.</w:t>
      </w:r>
    </w:p>
    <w:p w:rsidR="00E56704" w:rsidRDefault="00E56704" w:rsidP="00E56704">
      <w:pPr>
        <w:spacing w:after="120"/>
        <w:jc w:val="both"/>
        <w:rPr>
          <w:b/>
          <w:lang w:val="en-NZ" w:eastAsia="ko-KR"/>
        </w:rPr>
      </w:pPr>
      <w:r>
        <w:rPr>
          <w:b/>
          <w:lang w:val="en-NZ" w:eastAsia="ko-KR"/>
        </w:rPr>
        <w:t>3.1.</w:t>
      </w:r>
      <w:r>
        <w:rPr>
          <w:rFonts w:eastAsiaTheme="minorEastAsia" w:hint="eastAsia"/>
          <w:b/>
          <w:lang w:val="en-NZ" w:eastAsia="zh-CN"/>
        </w:rPr>
        <w:t>5</w:t>
      </w:r>
      <w:r w:rsidR="006445B1">
        <w:rPr>
          <w:rFonts w:eastAsiaTheme="minorEastAsia" w:hint="eastAsia"/>
          <w:b/>
          <w:lang w:val="en-NZ" w:eastAsia="zh-CN"/>
        </w:rPr>
        <w:t xml:space="preserve"> </w:t>
      </w:r>
      <w:r w:rsidRPr="00E56704">
        <w:rPr>
          <w:b/>
          <w:lang w:val="en-NZ" w:eastAsia="ko-KR"/>
        </w:rPr>
        <w:t>Viet Nam</w:t>
      </w:r>
    </w:p>
    <w:p w:rsidR="00E56704" w:rsidRDefault="00E56704" w:rsidP="00E56704">
      <w:pPr>
        <w:tabs>
          <w:tab w:val="left" w:pos="600"/>
        </w:tabs>
      </w:pPr>
      <w:r>
        <w:rPr>
          <w:rFonts w:eastAsiaTheme="minorEastAsia" w:hint="eastAsia"/>
          <w:lang w:eastAsia="zh-CN"/>
        </w:rPr>
        <w:t>S</w:t>
      </w:r>
      <w:r>
        <w:t>upport studies being undertaken by ITU-R on this issue and is of the view that:</w:t>
      </w:r>
    </w:p>
    <w:p w:rsidR="00E56704" w:rsidRDefault="00E56704" w:rsidP="00E56704">
      <w:pPr>
        <w:pStyle w:val="ListParagraph"/>
        <w:numPr>
          <w:ilvl w:val="0"/>
          <w:numId w:val="24"/>
        </w:numPr>
        <w:overflowPunct w:val="0"/>
        <w:autoSpaceDE w:val="0"/>
        <w:autoSpaceDN w:val="0"/>
        <w:adjustRightInd w:val="0"/>
        <w:spacing w:before="120"/>
        <w:jc w:val="both"/>
        <w:textAlignment w:val="baseline"/>
      </w:pPr>
      <w:r w:rsidRPr="00C55348">
        <w:t>The integrity of AIS and the Global Maritime Distress and Safety Sys</w:t>
      </w:r>
      <w:r>
        <w:t>tem (GMDSS) must be protected,</w:t>
      </w:r>
    </w:p>
    <w:p w:rsidR="00E56704" w:rsidRDefault="00E56704" w:rsidP="00E56704">
      <w:pPr>
        <w:pStyle w:val="ListParagraph"/>
        <w:numPr>
          <w:ilvl w:val="0"/>
          <w:numId w:val="24"/>
        </w:numPr>
        <w:overflowPunct w:val="0"/>
        <w:autoSpaceDE w:val="0"/>
        <w:autoSpaceDN w:val="0"/>
        <w:adjustRightInd w:val="0"/>
        <w:spacing w:before="120"/>
        <w:jc w:val="both"/>
        <w:textAlignment w:val="baseline"/>
      </w:pPr>
      <w:r>
        <w:t>S</w:t>
      </w:r>
      <w:r w:rsidRPr="00012B67">
        <w:t xml:space="preserve">earch and rescue aircraft </w:t>
      </w:r>
      <w:r>
        <w:t>system operating in maritime frequencies must be protected,</w:t>
      </w:r>
    </w:p>
    <w:p w:rsidR="00E56704" w:rsidRPr="00023DE9" w:rsidRDefault="00E56704" w:rsidP="00E56704">
      <w:pPr>
        <w:pStyle w:val="ListParagraph"/>
        <w:numPr>
          <w:ilvl w:val="0"/>
          <w:numId w:val="24"/>
        </w:numPr>
        <w:overflowPunct w:val="0"/>
        <w:autoSpaceDE w:val="0"/>
        <w:autoSpaceDN w:val="0"/>
        <w:adjustRightInd w:val="0"/>
        <w:spacing w:before="120"/>
        <w:jc w:val="both"/>
        <w:textAlignment w:val="baseline"/>
      </w:pPr>
      <w:r>
        <w:t>AMRD</w:t>
      </w:r>
      <w:r w:rsidRPr="00404C89">
        <w:t>s</w:t>
      </w:r>
      <w:r w:rsidR="00642445">
        <w:rPr>
          <w:rFonts w:eastAsiaTheme="minorEastAsia" w:hint="eastAsia"/>
          <w:lang w:eastAsia="zh-CN"/>
        </w:rPr>
        <w:t xml:space="preserve"> </w:t>
      </w:r>
      <w:r w:rsidRPr="00023DE9">
        <w:rPr>
          <w:bCs/>
        </w:rPr>
        <w:t xml:space="preserve">applications should be clearly </w:t>
      </w:r>
      <w:r>
        <w:t>r</w:t>
      </w:r>
      <w:r w:rsidRPr="00023DE9">
        <w:rPr>
          <w:bCs/>
        </w:rPr>
        <w:t xml:space="preserve">ecognized and classified in order to clarify its </w:t>
      </w:r>
      <w:r>
        <w:rPr>
          <w:bCs/>
        </w:rPr>
        <w:t>im</w:t>
      </w:r>
      <w:r w:rsidRPr="00023DE9">
        <w:rPr>
          <w:bCs/>
        </w:rPr>
        <w:t>pact on maritime safety in general and AIS in particular</w:t>
      </w:r>
      <w:r>
        <w:rPr>
          <w:bCs/>
        </w:rPr>
        <w:t xml:space="preserve">, as well as to support the </w:t>
      </w:r>
      <w:r w:rsidRPr="00302F4A">
        <w:rPr>
          <w:bCs/>
        </w:rPr>
        <w:t>consider</w:t>
      </w:r>
      <w:r>
        <w:rPr>
          <w:bCs/>
        </w:rPr>
        <w:t>ation</w:t>
      </w:r>
      <w:r w:rsidR="00642445">
        <w:rPr>
          <w:rFonts w:eastAsiaTheme="minorEastAsia" w:hint="eastAsia"/>
          <w:bCs/>
          <w:lang w:eastAsia="zh-CN"/>
        </w:rPr>
        <w:t xml:space="preserve"> </w:t>
      </w:r>
      <w:r>
        <w:rPr>
          <w:bCs/>
        </w:rPr>
        <w:t xml:space="preserve">on </w:t>
      </w:r>
      <w:r w:rsidRPr="00302F4A">
        <w:rPr>
          <w:bCs/>
        </w:rPr>
        <w:t xml:space="preserve">regulatory actions </w:t>
      </w:r>
      <w:r w:rsidRPr="00302F4A">
        <w:t xml:space="preserve">in accordance with </w:t>
      </w:r>
      <w:r w:rsidRPr="00763997">
        <w:t xml:space="preserve">Resolution </w:t>
      </w:r>
      <w:r w:rsidRPr="00302F4A">
        <w:rPr>
          <w:b/>
        </w:rPr>
        <w:t>362 (WRC-15)</w:t>
      </w:r>
      <w:r w:rsidRPr="00302F4A">
        <w:rPr>
          <w:bCs/>
        </w:rPr>
        <w:t>,</w:t>
      </w:r>
    </w:p>
    <w:p w:rsidR="00E56704" w:rsidRDefault="00E56704" w:rsidP="00E56704">
      <w:pPr>
        <w:pStyle w:val="ListParagraph"/>
        <w:numPr>
          <w:ilvl w:val="0"/>
          <w:numId w:val="24"/>
        </w:numPr>
        <w:overflowPunct w:val="0"/>
        <w:autoSpaceDE w:val="0"/>
        <w:autoSpaceDN w:val="0"/>
        <w:adjustRightInd w:val="0"/>
        <w:spacing w:before="120"/>
        <w:textAlignment w:val="baseline"/>
      </w:pPr>
      <w:r>
        <w:t xml:space="preserve">AMRDs </w:t>
      </w:r>
      <w:r w:rsidRPr="00023DE9">
        <w:t xml:space="preserve">operation </w:t>
      </w:r>
      <w:r>
        <w:t>should</w:t>
      </w:r>
      <w:r w:rsidRPr="00023DE9">
        <w:t xml:space="preserve"> be harmonized</w:t>
      </w:r>
      <w:r>
        <w:t>,</w:t>
      </w:r>
      <w:r w:rsidRPr="00023DE9">
        <w:t xml:space="preserve"> regulated</w:t>
      </w:r>
      <w:r>
        <w:t xml:space="preserve"> and should not constrain the </w:t>
      </w:r>
      <w:r w:rsidRPr="00B72DB7">
        <w:t xml:space="preserve">frequencies designated for </w:t>
      </w:r>
      <w:r>
        <w:t>the GMDSS and AIS,</w:t>
      </w:r>
    </w:p>
    <w:p w:rsidR="00E56704" w:rsidRPr="00E56704" w:rsidRDefault="00E56704" w:rsidP="00E56704">
      <w:pPr>
        <w:pStyle w:val="ListParagraph"/>
        <w:numPr>
          <w:ilvl w:val="0"/>
          <w:numId w:val="24"/>
        </w:numPr>
        <w:overflowPunct w:val="0"/>
        <w:autoSpaceDE w:val="0"/>
        <w:autoSpaceDN w:val="0"/>
        <w:adjustRightInd w:val="0"/>
        <w:spacing w:before="120"/>
        <w:textAlignment w:val="baseline"/>
      </w:pPr>
      <w:r>
        <w:t>AMRD</w:t>
      </w:r>
      <w:r w:rsidRPr="00302F4A">
        <w:t>s which are related to the safety of navigation should be regulated for the use of frequencies and identities</w:t>
      </w:r>
      <w:r>
        <w:t xml:space="preserve"> of the maritime mobile service; while AMRD</w:t>
      </w:r>
      <w:r w:rsidRPr="00BC6377">
        <w:t xml:space="preserve">s which are not related to the safety of navigation, regulation of the use of frequencies, and technical and operational characteristics, should benefit both the user of devices as well maritime safety. </w:t>
      </w:r>
      <w:r w:rsidRPr="00CB1265">
        <w:t>An additional spectrum allocation within the frequency band 156-162.05 MHz and a new numbering scheme which is different from those in the existing maritime mobile service should be considered.</w:t>
      </w:r>
    </w:p>
    <w:p w:rsidR="00E56704" w:rsidRPr="00E858A5" w:rsidRDefault="00E56704" w:rsidP="008E3F78">
      <w:pPr>
        <w:spacing w:beforeLines="50" w:before="120" w:after="120"/>
        <w:jc w:val="both"/>
        <w:rPr>
          <w:rFonts w:eastAsiaTheme="minorEastAsia"/>
          <w:b/>
          <w:lang w:val="en-NZ" w:eastAsia="zh-CN"/>
        </w:rPr>
      </w:pPr>
      <w:r w:rsidRPr="00E56704">
        <w:rPr>
          <w:b/>
          <w:lang w:val="en-NZ" w:eastAsia="ko-KR"/>
        </w:rPr>
        <w:t>3.1.</w:t>
      </w:r>
      <w:r>
        <w:rPr>
          <w:rFonts w:eastAsiaTheme="minorEastAsia" w:hint="eastAsia"/>
          <w:b/>
          <w:lang w:val="en-NZ" w:eastAsia="zh-CN"/>
        </w:rPr>
        <w:t>6</w:t>
      </w:r>
      <w:r w:rsidR="006445B1">
        <w:rPr>
          <w:rFonts w:eastAsiaTheme="minorEastAsia" w:hint="eastAsia"/>
          <w:b/>
          <w:lang w:val="en-NZ" w:eastAsia="zh-CN"/>
        </w:rPr>
        <w:t xml:space="preserve"> </w:t>
      </w:r>
      <w:r w:rsidR="00E858A5">
        <w:rPr>
          <w:rFonts w:eastAsiaTheme="minorEastAsia" w:hint="eastAsia"/>
          <w:b/>
          <w:lang w:val="en-NZ" w:eastAsia="zh-CN"/>
        </w:rPr>
        <w:t>China</w:t>
      </w:r>
    </w:p>
    <w:p w:rsidR="00E56704" w:rsidRDefault="00E56704" w:rsidP="00E56704">
      <w:pPr>
        <w:ind w:rightChars="102" w:right="245"/>
        <w:jc w:val="both"/>
        <w:rPr>
          <w:rFonts w:eastAsia="SimSun"/>
          <w:lang w:eastAsia="zh-CN"/>
        </w:rPr>
      </w:pPr>
      <w:r>
        <w:rPr>
          <w:rFonts w:eastAsia="SimSun" w:hint="eastAsia"/>
          <w:lang w:eastAsia="zh-CN"/>
        </w:rPr>
        <w:t xml:space="preserve">Support the studies in accordance with </w:t>
      </w:r>
      <w:r>
        <w:t xml:space="preserve">ITU-R Resolution </w:t>
      </w:r>
      <w:r>
        <w:rPr>
          <w:b/>
        </w:rPr>
        <w:t>362 (WRC-15)</w:t>
      </w:r>
      <w:r>
        <w:rPr>
          <w:rFonts w:eastAsia="SimSun" w:hint="eastAsia"/>
          <w:lang w:eastAsia="zh-CN"/>
        </w:rPr>
        <w:t>;</w:t>
      </w:r>
      <w:r w:rsidR="004F4ADD">
        <w:rPr>
          <w:rFonts w:eastAsia="SimSun" w:hint="eastAsia"/>
          <w:lang w:eastAsia="zh-CN"/>
        </w:rPr>
        <w:t xml:space="preserve"> and </w:t>
      </w:r>
      <w:r>
        <w:rPr>
          <w:rFonts w:eastAsia="SimSun" w:hint="eastAsia"/>
          <w:lang w:eastAsia="zh-CN"/>
        </w:rPr>
        <w:t>is of the preliminary views that:</w:t>
      </w:r>
    </w:p>
    <w:p w:rsidR="00E56704" w:rsidRPr="004F4ADD" w:rsidRDefault="00E56704" w:rsidP="004F4ADD">
      <w:pPr>
        <w:pStyle w:val="ListParagraph"/>
        <w:numPr>
          <w:ilvl w:val="0"/>
          <w:numId w:val="24"/>
        </w:numPr>
        <w:overflowPunct w:val="0"/>
        <w:autoSpaceDE w:val="0"/>
        <w:autoSpaceDN w:val="0"/>
        <w:adjustRightInd w:val="0"/>
        <w:spacing w:before="120"/>
        <w:textAlignment w:val="baseline"/>
      </w:pPr>
      <w:r w:rsidRPr="004F4ADD">
        <w:t>T</w:t>
      </w:r>
      <w:r w:rsidRPr="004F4ADD">
        <w:rPr>
          <w:rFonts w:hint="eastAsia"/>
        </w:rPr>
        <w:t xml:space="preserve">he Group A AMRDs which </w:t>
      </w:r>
      <w:r w:rsidRPr="004F4ADD">
        <w:t>enhance the safety of navigation</w:t>
      </w:r>
      <w:r w:rsidRPr="004F4ADD">
        <w:rPr>
          <w:rFonts w:hint="eastAsia"/>
        </w:rPr>
        <w:t xml:space="preserve"> could be </w:t>
      </w:r>
      <w:r w:rsidRPr="004F4ADD">
        <w:t xml:space="preserve">regulated for the use of frequencies and identities of the maritime mobile service; </w:t>
      </w:r>
    </w:p>
    <w:p w:rsidR="00E56704" w:rsidRPr="004F4ADD" w:rsidRDefault="00E56704" w:rsidP="004F4ADD">
      <w:pPr>
        <w:pStyle w:val="ListParagraph"/>
        <w:numPr>
          <w:ilvl w:val="0"/>
          <w:numId w:val="24"/>
        </w:numPr>
        <w:overflowPunct w:val="0"/>
        <w:autoSpaceDE w:val="0"/>
        <w:autoSpaceDN w:val="0"/>
        <w:adjustRightInd w:val="0"/>
        <w:spacing w:before="120"/>
        <w:textAlignment w:val="baseline"/>
      </w:pPr>
      <w:r w:rsidRPr="004F4ADD">
        <w:t>T</w:t>
      </w:r>
      <w:r w:rsidRPr="004F4ADD">
        <w:rPr>
          <w:rFonts w:hint="eastAsia"/>
        </w:rPr>
        <w:t xml:space="preserve">he Group B AMRDs which do not </w:t>
      </w:r>
      <w:r w:rsidRPr="004F4ADD">
        <w:t>enhance the safety of navigation</w:t>
      </w:r>
      <w:r w:rsidR="00DF546B">
        <w:rPr>
          <w:rFonts w:eastAsiaTheme="minorEastAsia" w:hint="eastAsia"/>
          <w:lang w:eastAsia="zh-CN"/>
        </w:rPr>
        <w:t xml:space="preserve"> </w:t>
      </w:r>
      <w:r w:rsidRPr="004F4ADD">
        <w:t>should benefit the user of device</w:t>
      </w:r>
      <w:r w:rsidRPr="004F4ADD">
        <w:rPr>
          <w:rFonts w:hint="eastAsia"/>
        </w:rPr>
        <w:t>s, meanwhile bring no harm</w:t>
      </w:r>
      <w:r w:rsidR="00DF546B">
        <w:rPr>
          <w:rFonts w:eastAsiaTheme="minorEastAsia" w:hint="eastAsia"/>
          <w:lang w:eastAsia="zh-CN"/>
        </w:rPr>
        <w:t xml:space="preserve"> </w:t>
      </w:r>
      <w:r w:rsidRPr="004F4ADD">
        <w:rPr>
          <w:rFonts w:hint="eastAsia"/>
        </w:rPr>
        <w:t>to</w:t>
      </w:r>
      <w:r w:rsidRPr="004F4ADD">
        <w:t xml:space="preserve"> maritime safety. H</w:t>
      </w:r>
      <w:r w:rsidRPr="004F4ADD">
        <w:rPr>
          <w:rFonts w:hint="eastAsia"/>
        </w:rPr>
        <w:t>owever, a</w:t>
      </w:r>
      <w:r w:rsidRPr="004F4ADD">
        <w:t>n additional spectrum allocation within the frequency band 156-162.05 MHz</w:t>
      </w:r>
      <w:r w:rsidRPr="004F4ADD">
        <w:rPr>
          <w:rFonts w:hint="eastAsia"/>
        </w:rPr>
        <w:t xml:space="preserve"> should be </w:t>
      </w:r>
      <w:r w:rsidRPr="004F4ADD">
        <w:t>considered</w:t>
      </w:r>
      <w:r w:rsidRPr="004F4ADD">
        <w:rPr>
          <w:rFonts w:hint="eastAsia"/>
        </w:rPr>
        <w:t>;</w:t>
      </w:r>
    </w:p>
    <w:p w:rsidR="00E56704" w:rsidRPr="004F4ADD" w:rsidRDefault="00E56704" w:rsidP="004F4ADD">
      <w:pPr>
        <w:pStyle w:val="ListParagraph"/>
        <w:numPr>
          <w:ilvl w:val="0"/>
          <w:numId w:val="24"/>
        </w:numPr>
        <w:overflowPunct w:val="0"/>
        <w:autoSpaceDE w:val="0"/>
        <w:autoSpaceDN w:val="0"/>
        <w:adjustRightInd w:val="0"/>
        <w:spacing w:before="120"/>
        <w:textAlignment w:val="baseline"/>
      </w:pPr>
      <w:r w:rsidRPr="004F4ADD">
        <w:t>A</w:t>
      </w:r>
      <w:r w:rsidRPr="004F4ADD">
        <w:rPr>
          <w:rFonts w:hint="eastAsia"/>
        </w:rPr>
        <w:t>ppropriate technical and operational characteristics requirements and n</w:t>
      </w:r>
      <w:r w:rsidRPr="004F4ADD">
        <w:t>ew numbering scheme</w:t>
      </w:r>
      <w:r w:rsidRPr="004F4ADD">
        <w:rPr>
          <w:rFonts w:hint="eastAsia"/>
        </w:rPr>
        <w:t>s</w:t>
      </w:r>
      <w:r w:rsidR="00DF546B">
        <w:rPr>
          <w:rFonts w:eastAsiaTheme="minorEastAsia" w:hint="eastAsia"/>
          <w:lang w:eastAsia="zh-CN"/>
        </w:rPr>
        <w:t xml:space="preserve"> </w:t>
      </w:r>
      <w:r w:rsidRPr="004F4ADD">
        <w:rPr>
          <w:rFonts w:hint="eastAsia"/>
        </w:rPr>
        <w:t xml:space="preserve">for both groups of AMRDs should be </w:t>
      </w:r>
      <w:r w:rsidRPr="004F4ADD">
        <w:t>considered.</w:t>
      </w:r>
    </w:p>
    <w:p w:rsidR="005660BC" w:rsidRDefault="009C5432" w:rsidP="008E3F78">
      <w:pPr>
        <w:spacing w:beforeLines="50" w:before="120" w:after="120"/>
        <w:jc w:val="both"/>
        <w:rPr>
          <w:b/>
          <w:lang w:val="en-NZ" w:eastAsia="ko-KR"/>
        </w:rPr>
      </w:pPr>
      <w:r w:rsidRPr="00E56704">
        <w:rPr>
          <w:b/>
          <w:lang w:val="en-NZ" w:eastAsia="ko-KR"/>
        </w:rPr>
        <w:t>3.1.</w:t>
      </w:r>
      <w:r w:rsidRPr="00894A92">
        <w:rPr>
          <w:rFonts w:hint="eastAsia"/>
          <w:b/>
          <w:lang w:val="en-NZ" w:eastAsia="ko-KR"/>
        </w:rPr>
        <w:t>7</w:t>
      </w:r>
      <w:r w:rsidR="006445B1" w:rsidRPr="00894A92">
        <w:rPr>
          <w:rFonts w:hint="eastAsia"/>
          <w:b/>
          <w:lang w:val="en-NZ" w:eastAsia="ko-KR"/>
        </w:rPr>
        <w:t xml:space="preserve"> </w:t>
      </w:r>
      <w:r w:rsidRPr="009C5432">
        <w:rPr>
          <w:b/>
          <w:lang w:val="en-NZ" w:eastAsia="ko-KR"/>
        </w:rPr>
        <w:t>Japan</w:t>
      </w:r>
    </w:p>
    <w:p w:rsidR="009C5432" w:rsidRDefault="00BC5272" w:rsidP="009C5432">
      <w:pPr>
        <w:spacing w:after="120"/>
        <w:jc w:val="both"/>
        <w:rPr>
          <w:b/>
          <w:lang w:val="en-NZ"/>
        </w:rPr>
      </w:pPr>
      <w:r>
        <w:rPr>
          <w:rFonts w:eastAsiaTheme="minorEastAsia" w:hint="eastAsia"/>
          <w:lang w:eastAsia="zh-CN"/>
        </w:rPr>
        <w:lastRenderedPageBreak/>
        <w:t>S</w:t>
      </w:r>
      <w:r w:rsidRPr="00063E3E">
        <w:rPr>
          <w:rFonts w:eastAsiaTheme="minorEastAsia"/>
          <w:lang w:eastAsia="ja-JP"/>
        </w:rPr>
        <w:t xml:space="preserve">upport ITU-R studies </w:t>
      </w:r>
      <w:r>
        <w:rPr>
          <w:rFonts w:eastAsiaTheme="minorEastAsia" w:hint="eastAsia"/>
          <w:lang w:eastAsia="ja-JP"/>
        </w:rPr>
        <w:t xml:space="preserve">for </w:t>
      </w:r>
      <w:r>
        <w:rPr>
          <w:rFonts w:eastAsiaTheme="minorEastAsia"/>
          <w:lang w:eastAsia="ja-JP"/>
        </w:rPr>
        <w:t xml:space="preserve">the </w:t>
      </w:r>
      <w:r w:rsidRPr="00063E3E">
        <w:rPr>
          <w:rFonts w:eastAsiaTheme="minorEastAsia"/>
          <w:lang w:eastAsia="ja-JP"/>
        </w:rPr>
        <w:t xml:space="preserve">introduction of </w:t>
      </w:r>
      <w:r>
        <w:rPr>
          <w:rFonts w:eastAsiaTheme="minorEastAsia" w:hint="eastAsia"/>
          <w:lang w:eastAsia="ja-JP"/>
        </w:rPr>
        <w:t>AMRD.</w:t>
      </w:r>
      <w:r>
        <w:rPr>
          <w:rFonts w:eastAsiaTheme="minorEastAsia"/>
          <w:lang w:eastAsia="ja-JP"/>
        </w:rPr>
        <w:t xml:space="preserve"> The use of AMRD </w:t>
      </w:r>
      <w:r w:rsidRPr="00372DB5">
        <w:rPr>
          <w:rFonts w:eastAsiaTheme="minorEastAsia"/>
          <w:lang w:eastAsia="ja-JP"/>
        </w:rPr>
        <w:t xml:space="preserve">should not </w:t>
      </w:r>
      <w:r>
        <w:rPr>
          <w:rFonts w:eastAsiaTheme="minorEastAsia"/>
          <w:lang w:eastAsia="ja-JP"/>
        </w:rPr>
        <w:t>impose</w:t>
      </w:r>
      <w:r w:rsidRPr="00372DB5">
        <w:rPr>
          <w:rFonts w:eastAsiaTheme="minorEastAsia"/>
          <w:lang w:eastAsia="ja-JP"/>
        </w:rPr>
        <w:t xml:space="preserve"> undue constraint on existing services operating in the band concerned</w:t>
      </w:r>
      <w:r>
        <w:rPr>
          <w:rFonts w:eastAsiaTheme="minorEastAsia" w:hint="eastAsia"/>
          <w:lang w:eastAsia="ja-JP"/>
        </w:rPr>
        <w:t>,</w:t>
      </w:r>
      <w:r w:rsidR="00DF546B">
        <w:rPr>
          <w:rFonts w:eastAsiaTheme="minorEastAsia" w:hint="eastAsia"/>
          <w:lang w:eastAsia="zh-CN"/>
        </w:rPr>
        <w:t xml:space="preserve"> </w:t>
      </w:r>
      <w:r>
        <w:rPr>
          <w:rFonts w:eastAsiaTheme="minorEastAsia"/>
          <w:lang w:eastAsia="ja-JP"/>
        </w:rPr>
        <w:t>therefore</w:t>
      </w:r>
      <w:r w:rsidR="00DF546B">
        <w:rPr>
          <w:rFonts w:eastAsiaTheme="minorEastAsia" w:hint="eastAsia"/>
          <w:lang w:eastAsia="zh-CN"/>
        </w:rPr>
        <w:t xml:space="preserve"> </w:t>
      </w:r>
      <w:r>
        <w:rPr>
          <w:rFonts w:eastAsiaTheme="minorEastAsia"/>
          <w:lang w:eastAsia="ja-JP"/>
        </w:rPr>
        <w:t xml:space="preserve">this Administration believes that </w:t>
      </w:r>
      <w:r>
        <w:rPr>
          <w:rFonts w:eastAsiaTheme="minorEastAsia" w:hint="eastAsia"/>
          <w:lang w:eastAsia="ja-JP"/>
        </w:rPr>
        <w:t xml:space="preserve">the frequencies channelized in RR Appendix </w:t>
      </w:r>
      <w:r w:rsidRPr="00E34C73">
        <w:rPr>
          <w:rFonts w:eastAsiaTheme="minorEastAsia" w:hint="eastAsia"/>
          <w:b/>
          <w:lang w:eastAsia="ja-JP"/>
        </w:rPr>
        <w:t>18</w:t>
      </w:r>
      <w:r w:rsidR="00AF154E">
        <w:rPr>
          <w:rFonts w:eastAsiaTheme="minorEastAsia" w:hint="eastAsia"/>
          <w:b/>
          <w:lang w:eastAsia="zh-CN"/>
        </w:rPr>
        <w:t xml:space="preserve"> </w:t>
      </w:r>
      <w:r>
        <w:rPr>
          <w:rFonts w:eastAsiaTheme="minorEastAsia"/>
          <w:lang w:eastAsia="ja-JP"/>
        </w:rPr>
        <w:t>is</w:t>
      </w:r>
      <w:r>
        <w:rPr>
          <w:rFonts w:eastAsiaTheme="minorEastAsia" w:hint="eastAsia"/>
          <w:lang w:eastAsia="ja-JP"/>
        </w:rPr>
        <w:t xml:space="preserve"> suitable for AMRD.</w:t>
      </w:r>
    </w:p>
    <w:p w:rsidR="00BC5272" w:rsidRPr="00E56704" w:rsidRDefault="00BC5272" w:rsidP="00BC5272">
      <w:pPr>
        <w:spacing w:after="120"/>
        <w:jc w:val="both"/>
        <w:rPr>
          <w:b/>
          <w:lang w:val="en-NZ" w:eastAsia="ko-KR"/>
        </w:rPr>
      </w:pPr>
      <w:r w:rsidRPr="00E56704">
        <w:rPr>
          <w:b/>
          <w:lang w:val="en-NZ" w:eastAsia="ko-KR"/>
        </w:rPr>
        <w:t>3.1.</w:t>
      </w:r>
      <w:r>
        <w:rPr>
          <w:rFonts w:eastAsiaTheme="minorEastAsia" w:hint="eastAsia"/>
          <w:b/>
          <w:lang w:val="en-NZ" w:eastAsia="zh-CN"/>
        </w:rPr>
        <w:t>8</w:t>
      </w:r>
      <w:r w:rsidR="006445B1">
        <w:rPr>
          <w:rFonts w:eastAsiaTheme="minorEastAsia" w:hint="eastAsia"/>
          <w:b/>
          <w:lang w:val="en-NZ" w:eastAsia="zh-CN"/>
        </w:rPr>
        <w:t xml:space="preserve"> </w:t>
      </w:r>
      <w:r w:rsidRPr="00BC5272">
        <w:rPr>
          <w:b/>
          <w:lang w:val="en-NZ" w:eastAsia="ko-KR"/>
        </w:rPr>
        <w:t>Thailand</w:t>
      </w:r>
    </w:p>
    <w:p w:rsidR="00BC5272" w:rsidRDefault="00BC5272" w:rsidP="00BC5272">
      <w:pPr>
        <w:spacing w:after="120"/>
        <w:jc w:val="both"/>
        <w:rPr>
          <w:b/>
          <w:lang w:val="en-NZ"/>
        </w:rPr>
      </w:pPr>
      <w:r>
        <w:rPr>
          <w:rFonts w:eastAsiaTheme="minorEastAsia" w:hint="eastAsia"/>
          <w:lang w:eastAsia="zh-CN"/>
        </w:rPr>
        <w:t>S</w:t>
      </w:r>
      <w:r w:rsidRPr="00A02CA1">
        <w:rPr>
          <w:lang w:eastAsia="zh-CN"/>
        </w:rPr>
        <w:t>upport studies currently undertaken by ITU-R Working Party 5B</w:t>
      </w:r>
      <w:r w:rsidRPr="00A02CA1">
        <w:rPr>
          <w:bCs/>
        </w:rPr>
        <w:t xml:space="preserve">. Thailand </w:t>
      </w:r>
      <w:r>
        <w:rPr>
          <w:bCs/>
        </w:rPr>
        <w:t xml:space="preserve">is </w:t>
      </w:r>
      <w:r w:rsidRPr="00A02CA1">
        <w:rPr>
          <w:bCs/>
        </w:rPr>
        <w:t xml:space="preserve">of the view that </w:t>
      </w:r>
      <w:r>
        <w:rPr>
          <w:bCs/>
        </w:rPr>
        <w:t xml:space="preserve">the </w:t>
      </w:r>
      <w:r w:rsidRPr="00A02CA1">
        <w:rPr>
          <w:bCs/>
          <w:lang w:val="en-GB"/>
        </w:rPr>
        <w:t>sharing studies</w:t>
      </w:r>
      <w:r>
        <w:rPr>
          <w:bCs/>
          <w:lang w:val="en-GB"/>
        </w:rPr>
        <w:t xml:space="preserve"> should take into account</w:t>
      </w:r>
      <w:r w:rsidRPr="00A02CA1">
        <w:rPr>
          <w:bCs/>
          <w:lang w:val="en-GB"/>
        </w:rPr>
        <w:t xml:space="preserve"> different applications and technologies</w:t>
      </w:r>
      <w:r w:rsidRPr="00A02CA1">
        <w:rPr>
          <w:lang w:eastAsia="zh-CN"/>
        </w:rPr>
        <w:t xml:space="preserve"> in the frequency band 156-162.05 MHz</w:t>
      </w:r>
      <w:r w:rsidR="00404D2D">
        <w:rPr>
          <w:rFonts w:eastAsiaTheme="minorEastAsia" w:hint="eastAsia"/>
          <w:lang w:eastAsia="zh-CN"/>
        </w:rPr>
        <w:t xml:space="preserve"> </w:t>
      </w:r>
      <w:r w:rsidRPr="00A02CA1">
        <w:rPr>
          <w:bCs/>
        </w:rPr>
        <w:t xml:space="preserve">to </w:t>
      </w:r>
      <w:r w:rsidRPr="00A02CA1">
        <w:t>ensure coexistence between AMRD and incumbent systems including GMDSS and AIS</w:t>
      </w:r>
      <w:r w:rsidRPr="00A02CA1">
        <w:rPr>
          <w:bCs/>
        </w:rPr>
        <w:t>.</w:t>
      </w:r>
    </w:p>
    <w:p w:rsidR="00341828" w:rsidRPr="00341828" w:rsidRDefault="00341828" w:rsidP="00341828">
      <w:pPr>
        <w:pStyle w:val="ListParagraph"/>
        <w:numPr>
          <w:ilvl w:val="1"/>
          <w:numId w:val="28"/>
        </w:numPr>
        <w:spacing w:after="120"/>
        <w:jc w:val="both"/>
        <w:rPr>
          <w:b/>
          <w:lang w:val="en-NZ"/>
        </w:rPr>
      </w:pPr>
      <w:r w:rsidRPr="00341828">
        <w:rPr>
          <w:b/>
          <w:lang w:val="en-NZ"/>
        </w:rPr>
        <w:tab/>
      </w:r>
      <w:r w:rsidRPr="00341828">
        <w:rPr>
          <w:b/>
          <w:lang w:val="en-NZ" w:eastAsia="ko-KR"/>
        </w:rPr>
        <w:t>Key</w:t>
      </w:r>
      <w:r w:rsidR="00E26A0F">
        <w:rPr>
          <w:rFonts w:eastAsiaTheme="minorEastAsia" w:hint="eastAsia"/>
          <w:b/>
          <w:lang w:val="en-NZ" w:eastAsia="zh-CN"/>
        </w:rPr>
        <w:t xml:space="preserve"> </w:t>
      </w:r>
      <w:r w:rsidRPr="00341828">
        <w:rPr>
          <w:b/>
          <w:lang w:val="en-NZ" w:eastAsia="ko-KR"/>
        </w:rPr>
        <w:t>points</w:t>
      </w:r>
      <w:r w:rsidR="00E26A0F">
        <w:rPr>
          <w:rFonts w:eastAsiaTheme="minorEastAsia" w:hint="eastAsia"/>
          <w:b/>
          <w:lang w:val="en-NZ" w:eastAsia="zh-CN"/>
        </w:rPr>
        <w:t xml:space="preserve"> </w:t>
      </w:r>
      <w:r w:rsidRPr="00341828">
        <w:rPr>
          <w:b/>
          <w:lang w:val="en-NZ"/>
        </w:rPr>
        <w:t>raised during the meeting</w:t>
      </w:r>
    </w:p>
    <w:p w:rsidR="00341828" w:rsidRPr="00AF154E" w:rsidRDefault="005660BC" w:rsidP="00E26A0F">
      <w:pPr>
        <w:numPr>
          <w:ilvl w:val="0"/>
          <w:numId w:val="18"/>
        </w:numPr>
        <w:ind w:leftChars="145" w:left="708"/>
        <w:rPr>
          <w:rFonts w:eastAsiaTheme="minorEastAsia"/>
          <w:lang w:val="en-NZ" w:eastAsia="zh-CN"/>
        </w:rPr>
      </w:pPr>
      <w:r w:rsidRPr="005660BC">
        <w:rPr>
          <w:rFonts w:eastAsiaTheme="minorEastAsia"/>
          <w:lang w:val="en-NZ" w:eastAsia="zh-CN"/>
        </w:rPr>
        <w:t xml:space="preserve">The definition of AMRD: the definition is required for clarity, noting the progress of studies of ITU-R WP5B and IMO; </w:t>
      </w:r>
    </w:p>
    <w:p w:rsidR="00D9178D" w:rsidRPr="00AF154E" w:rsidRDefault="005660BC" w:rsidP="00B64A60">
      <w:pPr>
        <w:numPr>
          <w:ilvl w:val="0"/>
          <w:numId w:val="18"/>
        </w:numPr>
        <w:ind w:leftChars="145" w:left="708"/>
        <w:rPr>
          <w:lang w:val="en-NZ"/>
        </w:rPr>
      </w:pPr>
      <w:r w:rsidRPr="005660BC">
        <w:rPr>
          <w:rFonts w:eastAsiaTheme="minorEastAsia"/>
          <w:lang w:val="en-NZ" w:eastAsia="zh-CN"/>
        </w:rPr>
        <w:t xml:space="preserve">The categorization of AMRD: two categories of AMRD which enhance or do not enhance the safety of navigation are required to </w:t>
      </w:r>
      <w:r w:rsidR="00AF154E">
        <w:rPr>
          <w:rFonts w:eastAsiaTheme="minorEastAsia" w:hint="eastAsia"/>
          <w:lang w:val="en-NZ" w:eastAsia="zh-CN"/>
        </w:rPr>
        <w:t xml:space="preserve">be </w:t>
      </w:r>
      <w:r w:rsidRPr="005660BC">
        <w:rPr>
          <w:rFonts w:eastAsiaTheme="minorEastAsia"/>
          <w:lang w:val="en-NZ" w:eastAsia="zh-CN"/>
        </w:rPr>
        <w:t>identified clearly.</w:t>
      </w:r>
    </w:p>
    <w:p w:rsidR="00036CC9" w:rsidRPr="00AF154E" w:rsidRDefault="005660BC" w:rsidP="00B64A60">
      <w:pPr>
        <w:numPr>
          <w:ilvl w:val="0"/>
          <w:numId w:val="18"/>
        </w:numPr>
        <w:ind w:leftChars="145" w:left="708"/>
        <w:rPr>
          <w:lang w:val="en-NZ"/>
        </w:rPr>
      </w:pPr>
      <w:r w:rsidRPr="005660BC">
        <w:rPr>
          <w:rFonts w:eastAsiaTheme="minorEastAsia"/>
          <w:lang w:val="en-NZ" w:eastAsia="zh-CN"/>
        </w:rPr>
        <w:t xml:space="preserve">The candidate frequency band identification should ensure the protection of GMDSS and AIS, or protection of the existing services. In this respect, an administration raised the point of view that </w:t>
      </w:r>
      <w:r w:rsidRPr="005660BC">
        <w:rPr>
          <w:rFonts w:eastAsiaTheme="minorEastAsia"/>
          <w:lang w:eastAsia="ja-JP"/>
        </w:rPr>
        <w:t xml:space="preserve">the frequencies channelized in RR Appendix </w:t>
      </w:r>
      <w:r w:rsidRPr="005660BC">
        <w:rPr>
          <w:rFonts w:eastAsiaTheme="minorEastAsia"/>
          <w:b/>
          <w:lang w:eastAsia="ja-JP"/>
        </w:rPr>
        <w:t>18</w:t>
      </w:r>
      <w:r w:rsidR="00AF154E">
        <w:rPr>
          <w:rFonts w:eastAsiaTheme="minorEastAsia" w:hint="eastAsia"/>
          <w:b/>
          <w:lang w:eastAsia="zh-CN"/>
        </w:rPr>
        <w:t xml:space="preserve"> </w:t>
      </w:r>
      <w:r w:rsidR="00AF154E">
        <w:rPr>
          <w:rFonts w:eastAsiaTheme="minorEastAsia" w:hint="eastAsia"/>
          <w:lang w:eastAsia="zh-CN"/>
        </w:rPr>
        <w:t>are</w:t>
      </w:r>
      <w:r w:rsidRPr="005660BC">
        <w:rPr>
          <w:rFonts w:eastAsiaTheme="minorEastAsia"/>
          <w:lang w:eastAsia="zh-CN"/>
        </w:rPr>
        <w:t xml:space="preserve"> </w:t>
      </w:r>
      <w:r w:rsidRPr="005660BC">
        <w:rPr>
          <w:rFonts w:eastAsiaTheme="minorEastAsia"/>
          <w:lang w:eastAsia="ja-JP"/>
        </w:rPr>
        <w:t>suitable for AMRD.</w:t>
      </w:r>
    </w:p>
    <w:p w:rsidR="00585F3C" w:rsidRPr="00404D2D" w:rsidRDefault="00585F3C" w:rsidP="00B64A60">
      <w:pPr>
        <w:jc w:val="both"/>
        <w:rPr>
          <w:lang w:val="en-NZ"/>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rsidR="00341828" w:rsidRDefault="0087796F" w:rsidP="00341828">
      <w:pPr>
        <w:rPr>
          <w:rFonts w:eastAsiaTheme="minorEastAsia"/>
          <w:lang w:val="en-NZ" w:eastAsia="zh-CN"/>
        </w:rPr>
      </w:pPr>
      <w:r w:rsidRPr="00E26A0F">
        <w:rPr>
          <w:rFonts w:eastAsiaTheme="minorEastAsia" w:hint="eastAsia"/>
          <w:lang w:val="en-NZ" w:eastAsia="zh-CN"/>
        </w:rPr>
        <w:t xml:space="preserve">APT </w:t>
      </w:r>
      <w:r w:rsidR="00C86337">
        <w:rPr>
          <w:rFonts w:eastAsiaTheme="minorEastAsia"/>
          <w:lang w:val="en-NZ" w:eastAsia="zh-CN"/>
        </w:rPr>
        <w:t>M</w:t>
      </w:r>
      <w:r w:rsidRPr="00E26A0F">
        <w:rPr>
          <w:rFonts w:eastAsiaTheme="minorEastAsia" w:hint="eastAsia"/>
          <w:lang w:val="en-NZ" w:eastAsia="zh-CN"/>
        </w:rPr>
        <w:t xml:space="preserve">embers </w:t>
      </w:r>
      <w:r w:rsidRPr="00E26A0F">
        <w:rPr>
          <w:rFonts w:eastAsiaTheme="minorEastAsia"/>
          <w:lang w:val="en-NZ" w:eastAsia="zh-CN"/>
        </w:rPr>
        <w:t>support</w:t>
      </w:r>
      <w:r w:rsidRPr="00E26A0F">
        <w:rPr>
          <w:rFonts w:eastAsiaTheme="minorEastAsia" w:hint="eastAsia"/>
          <w:lang w:val="en-NZ" w:eastAsia="zh-CN"/>
        </w:rPr>
        <w:t xml:space="preserve"> </w:t>
      </w:r>
      <w:r w:rsidRPr="00E26A0F">
        <w:rPr>
          <w:rFonts w:eastAsiaTheme="minorEastAsia"/>
          <w:lang w:val="en-NZ" w:eastAsia="zh-CN"/>
        </w:rPr>
        <w:t>the ITU-R studies on the spectrum needs, technical and operational characteristics, categorization, identifications of AMRDs</w:t>
      </w:r>
      <w:r w:rsidR="00E847EB" w:rsidRPr="00E26A0F">
        <w:rPr>
          <w:rFonts w:eastAsiaTheme="minorEastAsia" w:hint="eastAsia"/>
          <w:lang w:val="en-NZ" w:eastAsia="zh-CN"/>
        </w:rPr>
        <w:t xml:space="preserve"> and its applications</w:t>
      </w:r>
      <w:r w:rsidRPr="00E26A0F">
        <w:rPr>
          <w:rFonts w:eastAsiaTheme="minorEastAsia" w:hint="eastAsia"/>
          <w:lang w:val="en-NZ" w:eastAsia="zh-CN"/>
        </w:rPr>
        <w:t>,</w:t>
      </w:r>
      <w:r w:rsidR="00E847EB" w:rsidRPr="00E26A0F">
        <w:rPr>
          <w:rFonts w:eastAsiaTheme="minorEastAsia" w:hint="eastAsia"/>
          <w:lang w:val="en-NZ" w:eastAsia="zh-CN"/>
        </w:rPr>
        <w:t xml:space="preserve"> </w:t>
      </w:r>
      <w:r w:rsidRPr="00E26A0F">
        <w:rPr>
          <w:rFonts w:eastAsiaTheme="minorEastAsia" w:hint="eastAsia"/>
          <w:lang w:val="en-NZ" w:eastAsia="zh-CN"/>
        </w:rPr>
        <w:t>as well as the studies in</w:t>
      </w:r>
      <w:r w:rsidRPr="00E26A0F">
        <w:rPr>
          <w:rFonts w:eastAsiaTheme="minorEastAsia"/>
          <w:lang w:val="en-NZ" w:eastAsia="zh-CN"/>
        </w:rPr>
        <w:t xml:space="preserve"> relation to regulatory actions within the frequency band 156-162.05 MHz </w:t>
      </w:r>
      <w:r w:rsidRPr="00E26A0F">
        <w:rPr>
          <w:rFonts w:eastAsiaTheme="minorEastAsia" w:hint="eastAsia"/>
          <w:lang w:val="en-NZ" w:eastAsia="zh-CN"/>
        </w:rPr>
        <w:t xml:space="preserve"> </w:t>
      </w:r>
      <w:r w:rsidRPr="00E26A0F">
        <w:rPr>
          <w:rFonts w:eastAsiaTheme="minorEastAsia"/>
          <w:lang w:val="en-NZ" w:eastAsia="zh-CN"/>
        </w:rPr>
        <w:t xml:space="preserve"> while ensuring the protection of the GMDSS and AIS</w:t>
      </w:r>
      <w:r w:rsidRPr="00E26A0F">
        <w:rPr>
          <w:rFonts w:eastAsiaTheme="minorEastAsia" w:hint="eastAsia"/>
          <w:lang w:val="en-NZ" w:eastAsia="zh-CN"/>
        </w:rPr>
        <w:t>, in</w:t>
      </w:r>
      <w:r w:rsidRPr="00E26A0F">
        <w:rPr>
          <w:rFonts w:eastAsiaTheme="minorEastAsia"/>
          <w:lang w:val="en-NZ" w:eastAsia="zh-CN"/>
        </w:rPr>
        <w:t xml:space="preserve"> accordance with Resolution </w:t>
      </w:r>
      <w:r w:rsidRPr="008E3F78">
        <w:rPr>
          <w:rFonts w:eastAsiaTheme="minorEastAsia"/>
          <w:b/>
          <w:lang w:val="en-NZ" w:eastAsia="zh-CN"/>
        </w:rPr>
        <w:t>362 (WRC-15)</w:t>
      </w:r>
      <w:r w:rsidRPr="00E26A0F">
        <w:rPr>
          <w:rFonts w:eastAsiaTheme="minorEastAsia"/>
          <w:lang w:val="en-NZ" w:eastAsia="zh-CN"/>
        </w:rPr>
        <w:t>.</w:t>
      </w:r>
    </w:p>
    <w:p w:rsidR="00C86337" w:rsidRDefault="00C86337" w:rsidP="00C86337">
      <w:pPr>
        <w:rPr>
          <w:lang w:val="en-NZ" w:eastAsia="ko-KR"/>
        </w:rPr>
      </w:pPr>
    </w:p>
    <w:p w:rsidR="00B64A60" w:rsidRPr="00E26A0F" w:rsidRDefault="0087796F" w:rsidP="00C86337">
      <w:pPr>
        <w:rPr>
          <w:rFonts w:eastAsiaTheme="minorEastAsia"/>
          <w:lang w:val="en-NZ" w:eastAsia="zh-CN"/>
        </w:rPr>
      </w:pPr>
      <w:r w:rsidRPr="00E26A0F">
        <w:rPr>
          <w:rFonts w:eastAsiaTheme="minorEastAsia" w:hint="eastAsia"/>
          <w:lang w:val="en-NZ" w:eastAsia="zh-CN"/>
        </w:rPr>
        <w:t xml:space="preserve">APT </w:t>
      </w:r>
      <w:r w:rsidR="00C86337">
        <w:rPr>
          <w:rFonts w:eastAsiaTheme="minorEastAsia"/>
          <w:lang w:val="en-NZ" w:eastAsia="zh-CN"/>
        </w:rPr>
        <w:t>M</w:t>
      </w:r>
      <w:r w:rsidRPr="00E26A0F">
        <w:rPr>
          <w:rFonts w:eastAsiaTheme="minorEastAsia" w:hint="eastAsia"/>
          <w:lang w:val="en-NZ" w:eastAsia="zh-CN"/>
        </w:rPr>
        <w:t>embers are also of the view that:</w:t>
      </w:r>
    </w:p>
    <w:p w:rsidR="004543DC" w:rsidRPr="00E26A0F" w:rsidRDefault="004543DC" w:rsidP="004543DC">
      <w:pPr>
        <w:pStyle w:val="ListParagraph"/>
        <w:numPr>
          <w:ilvl w:val="0"/>
          <w:numId w:val="26"/>
        </w:numPr>
        <w:rPr>
          <w:rFonts w:eastAsiaTheme="minorEastAsia"/>
          <w:lang w:val="en-NZ" w:eastAsia="zh-CN"/>
        </w:rPr>
      </w:pPr>
      <w:r w:rsidRPr="00E26A0F">
        <w:rPr>
          <w:rFonts w:eastAsiaTheme="minorEastAsia"/>
          <w:lang w:val="en-NZ" w:eastAsia="zh-CN"/>
        </w:rPr>
        <w:t xml:space="preserve">AMRDs which enhance the safety of navigation </w:t>
      </w:r>
      <w:r w:rsidRPr="00E26A0F">
        <w:rPr>
          <w:rFonts w:eastAsiaTheme="minorEastAsia" w:hint="eastAsia"/>
          <w:lang w:val="en-NZ" w:eastAsia="zh-CN"/>
        </w:rPr>
        <w:t>sh</w:t>
      </w:r>
      <w:r w:rsidRPr="00E26A0F">
        <w:rPr>
          <w:rFonts w:eastAsiaTheme="minorEastAsia"/>
          <w:lang w:val="en-NZ" w:eastAsia="zh-CN"/>
        </w:rPr>
        <w:t xml:space="preserve">ould be regulated for the use of frequencies and identities of the maritime mobile service; </w:t>
      </w:r>
    </w:p>
    <w:p w:rsidR="0087796F" w:rsidRPr="00E26A0F" w:rsidRDefault="004543DC" w:rsidP="004543DC">
      <w:pPr>
        <w:pStyle w:val="ListParagraph"/>
        <w:numPr>
          <w:ilvl w:val="0"/>
          <w:numId w:val="26"/>
        </w:numPr>
        <w:rPr>
          <w:rFonts w:eastAsiaTheme="minorEastAsia"/>
          <w:lang w:val="en-NZ" w:eastAsia="zh-CN"/>
        </w:rPr>
      </w:pPr>
      <w:r w:rsidRPr="00E26A0F">
        <w:rPr>
          <w:rFonts w:eastAsiaTheme="minorEastAsia"/>
          <w:lang w:val="en-NZ" w:eastAsia="zh-CN"/>
        </w:rPr>
        <w:t xml:space="preserve">AMRDs which </w:t>
      </w:r>
      <w:r w:rsidRPr="00E26A0F">
        <w:rPr>
          <w:rFonts w:eastAsiaTheme="minorEastAsia" w:hint="eastAsia"/>
          <w:lang w:val="en-NZ" w:eastAsia="zh-CN"/>
        </w:rPr>
        <w:t>do</w:t>
      </w:r>
      <w:r w:rsidRPr="00E26A0F">
        <w:rPr>
          <w:rFonts w:eastAsiaTheme="minorEastAsia"/>
          <w:lang w:val="en-NZ" w:eastAsia="zh-CN"/>
        </w:rPr>
        <w:t xml:space="preserve"> not enhance the safety of navigation, regulation of the use of frequencies, and technical and operational characteristics, </w:t>
      </w:r>
      <w:r w:rsidRPr="00D039F3">
        <w:rPr>
          <w:rFonts w:eastAsiaTheme="minorEastAsia"/>
          <w:lang w:val="en-NZ" w:eastAsia="zh-CN"/>
        </w:rPr>
        <w:t xml:space="preserve">should benefit both the user of devices as well as </w:t>
      </w:r>
      <w:r w:rsidR="00D039F3" w:rsidRPr="00D039F3">
        <w:rPr>
          <w:rFonts w:eastAsiaTheme="minorEastAsia"/>
          <w:lang w:val="en-NZ" w:eastAsia="zh-CN"/>
        </w:rPr>
        <w:t xml:space="preserve">coexistence with </w:t>
      </w:r>
      <w:r w:rsidRPr="00D039F3">
        <w:rPr>
          <w:rFonts w:eastAsiaTheme="minorEastAsia"/>
          <w:lang w:val="en-NZ" w:eastAsia="zh-CN"/>
        </w:rPr>
        <w:t>maritime safety</w:t>
      </w:r>
      <w:r w:rsidR="00D039F3" w:rsidRPr="00D039F3">
        <w:rPr>
          <w:rFonts w:eastAsiaTheme="minorEastAsia"/>
          <w:lang w:val="en-NZ" w:eastAsia="zh-CN"/>
        </w:rPr>
        <w:t xml:space="preserve"> devices and applications</w:t>
      </w:r>
      <w:r w:rsidRPr="00D039F3">
        <w:rPr>
          <w:rFonts w:eastAsiaTheme="minorEastAsia"/>
          <w:lang w:val="en-NZ" w:eastAsia="zh-CN"/>
        </w:rPr>
        <w:t>.</w:t>
      </w:r>
      <w:r w:rsidRPr="00E26A0F">
        <w:rPr>
          <w:rFonts w:eastAsiaTheme="minorEastAsia"/>
          <w:lang w:val="en-NZ" w:eastAsia="zh-CN"/>
        </w:rPr>
        <w:t xml:space="preserve"> </w:t>
      </w:r>
      <w:r w:rsidR="00E847EB" w:rsidRPr="00E26A0F">
        <w:rPr>
          <w:rFonts w:eastAsiaTheme="minorEastAsia"/>
          <w:lang w:val="en-NZ" w:eastAsia="zh-CN"/>
        </w:rPr>
        <w:t>I</w:t>
      </w:r>
      <w:r w:rsidR="00E847EB" w:rsidRPr="00E26A0F">
        <w:rPr>
          <w:rFonts w:eastAsiaTheme="minorEastAsia" w:hint="eastAsia"/>
          <w:lang w:val="en-NZ" w:eastAsia="zh-CN"/>
        </w:rPr>
        <w:t xml:space="preserve">dentification of </w:t>
      </w:r>
      <w:r w:rsidRPr="00E26A0F">
        <w:rPr>
          <w:rFonts w:eastAsiaTheme="minorEastAsia"/>
          <w:lang w:val="en-NZ" w:eastAsia="zh-CN"/>
        </w:rPr>
        <w:t xml:space="preserve"> additional spectrum within the frequency band 156-162.05 MHz and a new numbering scheme which is different from those in the existing maritime mobile service should be considered;</w:t>
      </w:r>
    </w:p>
    <w:p w:rsidR="004543DC" w:rsidRPr="00E26A0F" w:rsidRDefault="004543DC" w:rsidP="004543DC">
      <w:pPr>
        <w:pStyle w:val="ListParagraph"/>
        <w:numPr>
          <w:ilvl w:val="0"/>
          <w:numId w:val="26"/>
        </w:numPr>
        <w:rPr>
          <w:rFonts w:eastAsiaTheme="minorEastAsia"/>
          <w:lang w:val="en-NZ" w:eastAsia="zh-CN"/>
        </w:rPr>
      </w:pPr>
      <w:r w:rsidRPr="00E26A0F">
        <w:rPr>
          <w:rFonts w:eastAsiaTheme="minorEastAsia"/>
          <w:lang w:val="en-NZ" w:eastAsia="zh-CN"/>
        </w:rPr>
        <w:t>Search and rescue aircraft system operating in maritime frequencies must be protected</w:t>
      </w:r>
      <w:r w:rsidRPr="00E26A0F">
        <w:rPr>
          <w:rFonts w:eastAsiaTheme="minorEastAsia" w:hint="eastAsia"/>
          <w:lang w:val="en-NZ" w:eastAsia="zh-CN"/>
        </w:rPr>
        <w:t>.</w:t>
      </w:r>
    </w:p>
    <w:p w:rsidR="00FD6235" w:rsidRDefault="00FD6235" w:rsidP="00B64A60">
      <w:pPr>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ab/>
        <w:t>Other Views</w:t>
      </w:r>
    </w:p>
    <w:p w:rsidR="00B64A60" w:rsidRPr="00E26A0F" w:rsidRDefault="00E847EB" w:rsidP="00E26A0F">
      <w:pPr>
        <w:ind w:left="348"/>
        <w:rPr>
          <w:lang w:val="en-NZ"/>
        </w:rPr>
      </w:pPr>
      <w:r w:rsidRPr="00E26A0F">
        <w:rPr>
          <w:rFonts w:eastAsiaTheme="minorEastAsia" w:hint="eastAsia"/>
          <w:lang w:val="en-NZ" w:eastAsia="zh-CN"/>
        </w:rPr>
        <w:t>None.</w:t>
      </w:r>
    </w:p>
    <w:p w:rsidR="00B64A60" w:rsidRPr="006445B1" w:rsidRDefault="00B64A60" w:rsidP="00B64A60">
      <w:pPr>
        <w:rPr>
          <w:lang w:val="en-NZ"/>
        </w:rPr>
      </w:pPr>
    </w:p>
    <w:p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rsidR="00E0156E" w:rsidRPr="00E0156E" w:rsidRDefault="00E0156E" w:rsidP="008E3F78">
      <w:pPr>
        <w:snapToGrid w:val="0"/>
        <w:spacing w:beforeLines="100" w:before="240" w:after="120"/>
        <w:jc w:val="both"/>
        <w:rPr>
          <w:rFonts w:eastAsiaTheme="minorEastAsia"/>
          <w:b/>
          <w:lang w:eastAsia="zh-CN"/>
        </w:rPr>
      </w:pPr>
      <w:r>
        <w:rPr>
          <w:rFonts w:eastAsiaTheme="minorEastAsia" w:hint="eastAsia"/>
          <w:b/>
          <w:lang w:eastAsia="zh-CN"/>
        </w:rPr>
        <w:t>6.1</w:t>
      </w:r>
      <w:r>
        <w:rPr>
          <w:rFonts w:eastAsiaTheme="minorEastAsia" w:hint="eastAsia"/>
          <w:b/>
          <w:lang w:eastAsia="zh-CN"/>
        </w:rPr>
        <w:tab/>
      </w:r>
      <w:r w:rsidR="00A564FB" w:rsidRPr="00E0156E">
        <w:rPr>
          <w:rFonts w:eastAsiaTheme="minorEastAsia"/>
          <w:b/>
          <w:lang w:eastAsia="zh-CN"/>
        </w:rPr>
        <w:t>V</w:t>
      </w:r>
      <w:r w:rsidR="00D53688" w:rsidRPr="00E0156E">
        <w:rPr>
          <w:rFonts w:eastAsiaTheme="minorEastAsia"/>
          <w:b/>
          <w:lang w:eastAsia="zh-CN"/>
        </w:rPr>
        <w:t xml:space="preserve">iews/positions </w:t>
      </w:r>
      <w:r w:rsidR="003D6D00" w:rsidRPr="00E0156E">
        <w:rPr>
          <w:rFonts w:eastAsiaTheme="minorEastAsia"/>
          <w:b/>
          <w:lang w:eastAsia="zh-CN"/>
        </w:rPr>
        <w:t>of</w:t>
      </w:r>
      <w:r w:rsidR="00D53688" w:rsidRPr="00E0156E">
        <w:rPr>
          <w:rFonts w:eastAsiaTheme="minorEastAsia"/>
          <w:b/>
          <w:lang w:eastAsia="zh-CN"/>
        </w:rPr>
        <w:t xml:space="preserve"> other regional groups</w:t>
      </w:r>
    </w:p>
    <w:p w:rsidR="00E0156E" w:rsidRPr="00553D34" w:rsidRDefault="00E0156E" w:rsidP="00D53688">
      <w:pPr>
        <w:numPr>
          <w:ilvl w:val="0"/>
          <w:numId w:val="18"/>
        </w:numPr>
        <w:ind w:leftChars="145" w:left="708"/>
        <w:rPr>
          <w:lang w:val="en-NZ"/>
        </w:rPr>
      </w:pPr>
      <w:r>
        <w:rPr>
          <w:rFonts w:eastAsiaTheme="minorEastAsia" w:hint="eastAsia"/>
          <w:lang w:val="en-NZ" w:eastAsia="zh-CN"/>
        </w:rPr>
        <w:t>ASMG</w:t>
      </w:r>
    </w:p>
    <w:p w:rsidR="00553D34" w:rsidRPr="00E0156E" w:rsidRDefault="00553D34" w:rsidP="00553D34">
      <w:pPr>
        <w:ind w:left="708"/>
        <w:rPr>
          <w:lang w:val="en-NZ"/>
        </w:rPr>
      </w:pPr>
      <w:r>
        <w:rPr>
          <w:rFonts w:eastAsiaTheme="minorEastAsia"/>
          <w:lang w:val="en-NZ" w:eastAsia="zh-CN"/>
        </w:rPr>
        <w:t>S</w:t>
      </w:r>
      <w:r>
        <w:rPr>
          <w:rFonts w:eastAsiaTheme="minorEastAsia" w:hint="eastAsia"/>
          <w:lang w:val="en-NZ" w:eastAsia="zh-CN"/>
        </w:rPr>
        <w:t xml:space="preserve">upport the development of regulatory frameworks </w:t>
      </w:r>
      <w:r w:rsidR="00610486">
        <w:rPr>
          <w:rFonts w:eastAsiaTheme="minorEastAsia" w:hint="eastAsia"/>
          <w:lang w:val="en-NZ" w:eastAsia="zh-CN"/>
        </w:rPr>
        <w:t>for autonomous maritime radio devices (AMRD) for the purpose of protecting the Global maritime distress and safety services (GMDSS) and the Automatic Identification System (AIS).</w:t>
      </w:r>
    </w:p>
    <w:p w:rsidR="00E0156E" w:rsidRPr="00610486" w:rsidRDefault="00E0156E" w:rsidP="00D53688">
      <w:pPr>
        <w:numPr>
          <w:ilvl w:val="0"/>
          <w:numId w:val="18"/>
        </w:numPr>
        <w:ind w:leftChars="145" w:left="708"/>
        <w:rPr>
          <w:lang w:val="en-NZ"/>
        </w:rPr>
      </w:pPr>
      <w:r>
        <w:rPr>
          <w:rFonts w:eastAsiaTheme="minorEastAsia" w:hint="eastAsia"/>
          <w:lang w:val="en-NZ" w:eastAsia="zh-CN"/>
        </w:rPr>
        <w:t>ATU</w:t>
      </w:r>
    </w:p>
    <w:p w:rsidR="00610486" w:rsidRPr="00610486" w:rsidRDefault="00610486" w:rsidP="00610486">
      <w:pPr>
        <w:ind w:left="708"/>
        <w:rPr>
          <w:rFonts w:eastAsiaTheme="minorEastAsia"/>
          <w:lang w:val="en-NZ" w:eastAsia="zh-CN"/>
        </w:rPr>
      </w:pPr>
      <w:r>
        <w:rPr>
          <w:rFonts w:eastAsiaTheme="minorEastAsia" w:hint="eastAsia"/>
          <w:lang w:val="en-NZ" w:eastAsia="zh-CN"/>
        </w:rPr>
        <w:t>TBD</w:t>
      </w:r>
    </w:p>
    <w:p w:rsidR="00E0156E" w:rsidRPr="00610486" w:rsidRDefault="00E0156E" w:rsidP="00D53688">
      <w:pPr>
        <w:numPr>
          <w:ilvl w:val="0"/>
          <w:numId w:val="18"/>
        </w:numPr>
        <w:ind w:leftChars="145" w:left="708"/>
        <w:rPr>
          <w:lang w:val="en-NZ"/>
        </w:rPr>
      </w:pPr>
      <w:r>
        <w:rPr>
          <w:rFonts w:eastAsiaTheme="minorEastAsia" w:hint="eastAsia"/>
          <w:lang w:val="en-NZ" w:eastAsia="zh-CN"/>
        </w:rPr>
        <w:lastRenderedPageBreak/>
        <w:t>CEPT</w:t>
      </w:r>
    </w:p>
    <w:p w:rsidR="00610486" w:rsidRPr="00E3567D" w:rsidRDefault="00E3567D" w:rsidP="00E3567D">
      <w:pPr>
        <w:pStyle w:val="ListParagraph"/>
        <w:numPr>
          <w:ilvl w:val="0"/>
          <w:numId w:val="23"/>
        </w:numPr>
        <w:rPr>
          <w:rFonts w:eastAsiaTheme="minorEastAsia"/>
          <w:lang w:val="en-NZ" w:eastAsia="zh-CN"/>
        </w:rPr>
      </w:pPr>
      <w:r w:rsidRPr="00E3567D">
        <w:rPr>
          <w:rFonts w:eastAsiaTheme="minorEastAsia" w:hint="eastAsia"/>
          <w:lang w:val="en-NZ" w:eastAsia="zh-CN"/>
        </w:rPr>
        <w:t xml:space="preserve">CEPT is of the view that the operation of </w:t>
      </w:r>
      <w:r w:rsidRPr="00E3567D">
        <w:rPr>
          <w:rFonts w:eastAsiaTheme="minorEastAsia"/>
          <w:lang w:val="en-NZ" w:eastAsia="zh-CN"/>
        </w:rPr>
        <w:t>autonomous</w:t>
      </w:r>
      <w:r w:rsidRPr="00E3567D">
        <w:rPr>
          <w:rFonts w:eastAsiaTheme="minorEastAsia" w:hint="eastAsia"/>
          <w:lang w:val="en-NZ" w:eastAsia="zh-CN"/>
        </w:rPr>
        <w:t xml:space="preserve"> maritime radio devices needs to be harmonized and regulated.</w:t>
      </w:r>
    </w:p>
    <w:p w:rsidR="00E3567D" w:rsidRPr="00E3567D" w:rsidRDefault="00E3567D" w:rsidP="00E3567D">
      <w:pPr>
        <w:pStyle w:val="ListParagraph"/>
        <w:numPr>
          <w:ilvl w:val="0"/>
          <w:numId w:val="23"/>
        </w:numPr>
        <w:rPr>
          <w:rFonts w:eastAsiaTheme="minorEastAsia"/>
          <w:lang w:val="en-NZ" w:eastAsia="zh-CN"/>
        </w:rPr>
      </w:pPr>
      <w:r w:rsidRPr="00E3567D">
        <w:rPr>
          <w:rFonts w:eastAsiaTheme="minorEastAsia" w:hint="eastAsia"/>
          <w:lang w:val="en-NZ" w:eastAsia="zh-CN"/>
        </w:rPr>
        <w:t xml:space="preserve">CEPT is of the view that the operation of </w:t>
      </w:r>
      <w:r w:rsidRPr="00E3567D">
        <w:rPr>
          <w:rFonts w:eastAsiaTheme="minorEastAsia"/>
          <w:lang w:val="en-NZ" w:eastAsia="zh-CN"/>
        </w:rPr>
        <w:t>autonomous</w:t>
      </w:r>
      <w:r w:rsidRPr="00E3567D">
        <w:rPr>
          <w:rFonts w:eastAsiaTheme="minorEastAsia" w:hint="eastAsia"/>
          <w:lang w:val="en-NZ" w:eastAsia="zh-CN"/>
        </w:rPr>
        <w:t xml:space="preserve"> maritime radio devices shall not reduce the integrity of AIS and GMDSS.</w:t>
      </w:r>
    </w:p>
    <w:p w:rsidR="00E3567D" w:rsidRPr="00E3567D" w:rsidRDefault="00E3567D" w:rsidP="00E3567D">
      <w:pPr>
        <w:pStyle w:val="ListParagraph"/>
        <w:numPr>
          <w:ilvl w:val="0"/>
          <w:numId w:val="23"/>
        </w:numPr>
        <w:rPr>
          <w:rFonts w:eastAsiaTheme="minorEastAsia"/>
          <w:lang w:val="en-NZ" w:eastAsia="zh-CN"/>
        </w:rPr>
      </w:pPr>
      <w:r w:rsidRPr="00E3567D">
        <w:rPr>
          <w:rFonts w:eastAsiaTheme="minorEastAsia" w:hint="eastAsia"/>
          <w:lang w:val="en-NZ" w:eastAsia="zh-CN"/>
        </w:rPr>
        <w:t xml:space="preserve">CEPT supports the identification of spectrum for </w:t>
      </w:r>
      <w:r w:rsidRPr="00E3567D">
        <w:rPr>
          <w:rFonts w:eastAsiaTheme="minorEastAsia"/>
          <w:lang w:val="en-NZ" w:eastAsia="zh-CN"/>
        </w:rPr>
        <w:t>autonomous</w:t>
      </w:r>
      <w:r w:rsidRPr="00E3567D">
        <w:rPr>
          <w:rFonts w:eastAsiaTheme="minorEastAsia" w:hint="eastAsia"/>
          <w:lang w:val="en-NZ" w:eastAsia="zh-CN"/>
        </w:rPr>
        <w:t xml:space="preserve"> maritime radio devices within the frequency band 156-162.05MHz.</w:t>
      </w:r>
    </w:p>
    <w:p w:rsidR="00E0156E" w:rsidRPr="00E0156E" w:rsidRDefault="00E0156E" w:rsidP="00D53688">
      <w:pPr>
        <w:numPr>
          <w:ilvl w:val="0"/>
          <w:numId w:val="18"/>
        </w:numPr>
        <w:ind w:leftChars="145" w:left="708"/>
        <w:rPr>
          <w:lang w:val="en-NZ"/>
        </w:rPr>
      </w:pPr>
      <w:r>
        <w:rPr>
          <w:rFonts w:eastAsiaTheme="minorEastAsia" w:hint="eastAsia"/>
          <w:lang w:val="en-NZ" w:eastAsia="zh-CN"/>
        </w:rPr>
        <w:t>CITEL</w:t>
      </w:r>
    </w:p>
    <w:p w:rsidR="00610486" w:rsidRPr="008A14DA" w:rsidRDefault="008A14DA" w:rsidP="00610486">
      <w:pPr>
        <w:ind w:left="708"/>
        <w:rPr>
          <w:rFonts w:eastAsiaTheme="minorEastAsia"/>
          <w:lang w:eastAsia="zh-CN"/>
        </w:rPr>
      </w:pPr>
      <w:r>
        <w:rPr>
          <w:rFonts w:eastAsiaTheme="minorEastAsia" w:hint="eastAsia"/>
          <w:lang w:eastAsia="zh-CN"/>
        </w:rPr>
        <w:t xml:space="preserve">USA: </w:t>
      </w:r>
      <w:r w:rsidRPr="008A14DA">
        <w:rPr>
          <w:rFonts w:eastAsiaTheme="minorEastAsia"/>
          <w:lang w:eastAsia="zh-CN"/>
        </w:rPr>
        <w:t>The United States supports the ITU</w:t>
      </w:r>
      <w:r w:rsidR="009E041B" w:rsidRPr="009E041B">
        <w:rPr>
          <w:rFonts w:eastAsiaTheme="minorEastAsia" w:hint="eastAsia"/>
          <w:lang w:eastAsia="zh-CN"/>
        </w:rPr>
        <w:t>-</w:t>
      </w:r>
      <w:r w:rsidRPr="008A14DA">
        <w:rPr>
          <w:rFonts w:eastAsiaTheme="minorEastAsia"/>
          <w:lang w:eastAsia="zh-CN"/>
        </w:rPr>
        <w:t>R studies prescribed in</w:t>
      </w:r>
      <w:r w:rsidR="00AF154E">
        <w:rPr>
          <w:rFonts w:eastAsiaTheme="minorEastAsia" w:hint="eastAsia"/>
          <w:lang w:eastAsia="zh-CN"/>
        </w:rPr>
        <w:t xml:space="preserve"> </w:t>
      </w:r>
      <w:r w:rsidRPr="008A14DA">
        <w:rPr>
          <w:rFonts w:eastAsiaTheme="minorEastAsia"/>
          <w:lang w:eastAsia="zh-CN"/>
        </w:rPr>
        <w:t>Resolution 362 (WRC</w:t>
      </w:r>
      <w:r w:rsidR="009E041B">
        <w:rPr>
          <w:rFonts w:eastAsiaTheme="minorEastAsia" w:hint="eastAsia"/>
          <w:lang w:eastAsia="zh-CN"/>
        </w:rPr>
        <w:t>-</w:t>
      </w:r>
      <w:r w:rsidRPr="008A14DA">
        <w:rPr>
          <w:rFonts w:eastAsiaTheme="minorEastAsia"/>
          <w:lang w:eastAsia="zh-CN"/>
        </w:rPr>
        <w:t>15) and these studies should also take into</w:t>
      </w:r>
      <w:r w:rsidR="00AF154E">
        <w:rPr>
          <w:rFonts w:eastAsiaTheme="minorEastAsia" w:hint="eastAsia"/>
          <w:lang w:eastAsia="zh-CN"/>
        </w:rPr>
        <w:t xml:space="preserve"> </w:t>
      </w:r>
      <w:r w:rsidRPr="008A14DA">
        <w:rPr>
          <w:rFonts w:eastAsiaTheme="minorEastAsia"/>
          <w:lang w:eastAsia="zh-CN"/>
        </w:rPr>
        <w:t>account the protection of the GMDSS and AIS.</w:t>
      </w:r>
    </w:p>
    <w:p w:rsidR="00D53688" w:rsidRPr="00E3567D" w:rsidRDefault="00E0156E" w:rsidP="00D53688">
      <w:pPr>
        <w:numPr>
          <w:ilvl w:val="0"/>
          <w:numId w:val="18"/>
        </w:numPr>
        <w:ind w:leftChars="145" w:left="708"/>
        <w:rPr>
          <w:lang w:val="en-NZ"/>
        </w:rPr>
      </w:pPr>
      <w:r>
        <w:rPr>
          <w:rFonts w:eastAsiaTheme="minorEastAsia" w:hint="eastAsia"/>
          <w:lang w:val="en-NZ" w:eastAsia="zh-CN"/>
        </w:rPr>
        <w:t>RCC</w:t>
      </w:r>
    </w:p>
    <w:p w:rsidR="00E3567D" w:rsidRPr="00E3567D" w:rsidRDefault="007C419E" w:rsidP="00E3567D">
      <w:pPr>
        <w:ind w:left="708"/>
        <w:rPr>
          <w:rFonts w:eastAsiaTheme="minorEastAsia"/>
          <w:lang w:val="en-NZ" w:eastAsia="zh-CN"/>
        </w:rPr>
      </w:pPr>
      <w:r w:rsidRPr="007C419E">
        <w:rPr>
          <w:rFonts w:eastAsiaTheme="minorEastAsia"/>
          <w:lang w:eastAsia="zh-CN"/>
        </w:rPr>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p>
    <w:p w:rsidR="00D53688" w:rsidRDefault="00E0156E" w:rsidP="008E3F78">
      <w:pPr>
        <w:snapToGrid w:val="0"/>
        <w:spacing w:beforeLines="100" w:before="240" w:after="120"/>
        <w:jc w:val="both"/>
        <w:rPr>
          <w:rFonts w:eastAsiaTheme="minorEastAsia"/>
          <w:b/>
          <w:lang w:eastAsia="zh-CN"/>
        </w:rPr>
      </w:pPr>
      <w:r>
        <w:rPr>
          <w:rFonts w:eastAsiaTheme="minorEastAsia" w:hint="eastAsia"/>
          <w:b/>
          <w:lang w:eastAsia="zh-CN"/>
        </w:rPr>
        <w:t>6.2</w:t>
      </w:r>
      <w:r>
        <w:rPr>
          <w:rFonts w:eastAsiaTheme="minorEastAsia" w:hint="eastAsia"/>
          <w:b/>
          <w:lang w:eastAsia="zh-CN"/>
        </w:rPr>
        <w:tab/>
      </w:r>
      <w:r w:rsidRPr="00E0156E">
        <w:rPr>
          <w:rFonts w:eastAsiaTheme="minorEastAsia"/>
          <w:b/>
          <w:lang w:eastAsia="zh-CN"/>
        </w:rPr>
        <w:t>Views/positions of international organizations</w:t>
      </w:r>
    </w:p>
    <w:p w:rsidR="00E0156E" w:rsidRDefault="00E0156E" w:rsidP="00E0156E">
      <w:pPr>
        <w:numPr>
          <w:ilvl w:val="0"/>
          <w:numId w:val="18"/>
        </w:numPr>
        <w:ind w:leftChars="145" w:left="708"/>
        <w:rPr>
          <w:rFonts w:eastAsiaTheme="minorEastAsia"/>
          <w:lang w:val="en-NZ" w:eastAsia="zh-CN"/>
        </w:rPr>
      </w:pPr>
      <w:r w:rsidRPr="00E0156E">
        <w:rPr>
          <w:rFonts w:eastAsiaTheme="minorEastAsia" w:hint="eastAsia"/>
          <w:lang w:val="en-NZ" w:eastAsia="zh-CN"/>
        </w:rPr>
        <w:t>I</w:t>
      </w:r>
      <w:r w:rsidR="008A14DA">
        <w:rPr>
          <w:rFonts w:eastAsiaTheme="minorEastAsia" w:hint="eastAsia"/>
          <w:lang w:val="en-NZ" w:eastAsia="zh-CN"/>
        </w:rPr>
        <w:t>CAO</w:t>
      </w:r>
    </w:p>
    <w:p w:rsidR="008A14DA" w:rsidRPr="008A14DA" w:rsidRDefault="008A14DA" w:rsidP="008A14DA">
      <w:pPr>
        <w:ind w:left="708"/>
        <w:rPr>
          <w:rFonts w:eastAsiaTheme="minorEastAsia"/>
          <w:lang w:eastAsia="zh-CN"/>
        </w:rPr>
      </w:pPr>
      <w:r w:rsidRPr="001B0225">
        <w:rPr>
          <w:bCs/>
          <w:szCs w:val="22"/>
        </w:rPr>
        <w:t xml:space="preserve">To ensure that any </w:t>
      </w:r>
      <w:r w:rsidRPr="001B0225">
        <w:rPr>
          <w:iCs/>
          <w:szCs w:val="22"/>
        </w:rPr>
        <w:t>change to the regulatory provisions and spectrum allocations resulting from this agenda item do not adversely impact aviation systems, including the capability of search and rescue aircraft to effectively communicate with vessels during disaster relief operations.</w:t>
      </w:r>
    </w:p>
    <w:p w:rsidR="00B64A60" w:rsidRPr="00B64A60" w:rsidRDefault="00B64A60" w:rsidP="00B64A60">
      <w:pPr>
        <w:rPr>
          <w:lang w:val="en-NZ"/>
        </w:rPr>
      </w:pPr>
    </w:p>
    <w:p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rsidR="00B64A60" w:rsidRPr="000D08F1" w:rsidRDefault="00954F1F" w:rsidP="000D08F1">
      <w:pPr>
        <w:spacing w:after="120"/>
        <w:jc w:val="both"/>
        <w:rPr>
          <w:rFonts w:eastAsiaTheme="minorEastAsia"/>
          <w:lang w:eastAsia="zh-CN"/>
        </w:rPr>
      </w:pPr>
      <w:r>
        <w:rPr>
          <w:rFonts w:eastAsiaTheme="minorEastAsia" w:hint="eastAsia"/>
          <w:lang w:eastAsia="zh-CN"/>
        </w:rPr>
        <w:t>APT</w:t>
      </w:r>
      <w:r w:rsidR="0087796F">
        <w:rPr>
          <w:rFonts w:eastAsiaTheme="minorEastAsia" w:hint="eastAsia"/>
          <w:lang w:eastAsia="zh-CN"/>
        </w:rPr>
        <w:t xml:space="preserve"> </w:t>
      </w:r>
      <w:r w:rsidR="000D08F1" w:rsidRPr="000D08F1">
        <w:rPr>
          <w:rFonts w:eastAsiaTheme="minorEastAsia"/>
          <w:lang w:eastAsia="zh-CN"/>
        </w:rPr>
        <w:t>M</w:t>
      </w:r>
      <w:r w:rsidR="000D08F1" w:rsidRPr="000D08F1">
        <w:rPr>
          <w:rFonts w:eastAsiaTheme="minorEastAsia" w:hint="eastAsia"/>
          <w:lang w:eastAsia="zh-CN"/>
        </w:rPr>
        <w:t xml:space="preserve">embers </w:t>
      </w:r>
      <w:r w:rsidR="000D08F1">
        <w:rPr>
          <w:rFonts w:eastAsiaTheme="minorEastAsia" w:hint="eastAsia"/>
          <w:lang w:eastAsia="zh-CN"/>
        </w:rPr>
        <w:t>are encouraged to contribute to</w:t>
      </w:r>
      <w:r w:rsidR="00B64A60" w:rsidRPr="000D08F1">
        <w:rPr>
          <w:rFonts w:eastAsiaTheme="minorEastAsia"/>
          <w:lang w:eastAsia="zh-CN"/>
        </w:rPr>
        <w:t xml:space="preserve"> the next APG meeting</w:t>
      </w:r>
      <w:r>
        <w:rPr>
          <w:rFonts w:eastAsiaTheme="minorEastAsia" w:hint="eastAsia"/>
          <w:lang w:eastAsia="zh-CN"/>
        </w:rPr>
        <w:t xml:space="preserve"> on the Agenda Item 1.9.1, </w:t>
      </w:r>
      <w:r w:rsidRPr="008217BC">
        <w:rPr>
          <w:lang w:eastAsia="ko-KR"/>
        </w:rPr>
        <w:t xml:space="preserve">taking into account the </w:t>
      </w:r>
      <w:r>
        <w:rPr>
          <w:rFonts w:eastAsiaTheme="minorEastAsia" w:hint="eastAsia"/>
          <w:lang w:eastAsia="zh-CN"/>
        </w:rPr>
        <w:t xml:space="preserve">studies </w:t>
      </w:r>
      <w:r w:rsidRPr="008217BC">
        <w:rPr>
          <w:lang w:eastAsia="ko-KR"/>
        </w:rPr>
        <w:t>of ITU-R WP5B</w:t>
      </w:r>
      <w:r>
        <w:rPr>
          <w:rFonts w:eastAsiaTheme="minorEastAsia" w:hint="eastAsia"/>
          <w:lang w:eastAsia="zh-CN"/>
        </w:rPr>
        <w:t xml:space="preserve"> as well as the activities and information of the IMO</w:t>
      </w:r>
      <w:r w:rsidR="00B64A60" w:rsidRPr="000D08F1">
        <w:rPr>
          <w:rFonts w:eastAsiaTheme="minorEastAsia"/>
          <w:lang w:eastAsia="zh-CN"/>
        </w:rPr>
        <w:t>.</w:t>
      </w:r>
    </w:p>
    <w:p w:rsidR="00B64A60" w:rsidRDefault="00B64A60" w:rsidP="00B64A60">
      <w:pPr>
        <w:jc w:val="both"/>
        <w:rPr>
          <w:lang w:val="en-NZ"/>
        </w:rPr>
      </w:pPr>
    </w:p>
    <w:p w:rsidR="00B64A60" w:rsidRPr="00710333" w:rsidRDefault="00B64A60" w:rsidP="00B64A60">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11" w:rsidRDefault="00A04A11">
      <w:r>
        <w:separator/>
      </w:r>
    </w:p>
  </w:endnote>
  <w:endnote w:type="continuationSeparator" w:id="0">
    <w:p w:rsidR="00A04A11" w:rsidRDefault="00A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E638B"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A3462" w:rsidP="00DA3462">
    <w:pPr>
      <w:pStyle w:val="Footer"/>
      <w:ind w:right="360"/>
    </w:pPr>
    <w:r>
      <w:rPr>
        <w:rFonts w:hint="eastAsia"/>
        <w:lang w:eastAsia="ko-KR"/>
      </w:rPr>
      <w:t>A</w:t>
    </w:r>
    <w:r>
      <w:rPr>
        <w:lang w:eastAsia="ko-KR"/>
      </w:rPr>
      <w:t>PG19-2/OUT-17</w:t>
    </w:r>
    <w:r>
      <w:rPr>
        <w:lang w:eastAsia="ko-KR"/>
      </w:rPr>
      <w:tab/>
    </w:r>
    <w:r>
      <w:rPr>
        <w:lang w:eastAsia="ko-KR"/>
      </w:rPr>
      <w:tab/>
    </w:r>
    <w:r w:rsidR="002C7EA9" w:rsidRPr="002C7EA9">
      <w:rPr>
        <w:rStyle w:val="PageNumber"/>
      </w:rPr>
      <w:t xml:space="preserve">Page </w:t>
    </w:r>
    <w:r w:rsidR="00AE638B" w:rsidRPr="002C7EA9">
      <w:rPr>
        <w:rStyle w:val="PageNumber"/>
      </w:rPr>
      <w:fldChar w:fldCharType="begin"/>
    </w:r>
    <w:r w:rsidR="002C7EA9" w:rsidRPr="002C7EA9">
      <w:rPr>
        <w:rStyle w:val="PageNumber"/>
      </w:rPr>
      <w:instrText xml:space="preserve"> PAGE </w:instrText>
    </w:r>
    <w:r w:rsidR="00AE638B" w:rsidRPr="002C7EA9">
      <w:rPr>
        <w:rStyle w:val="PageNumber"/>
      </w:rPr>
      <w:fldChar w:fldCharType="separate"/>
    </w:r>
    <w:r>
      <w:rPr>
        <w:rStyle w:val="PageNumber"/>
        <w:noProof/>
      </w:rPr>
      <w:t>4</w:t>
    </w:r>
    <w:r w:rsidR="00AE638B" w:rsidRPr="002C7EA9">
      <w:rPr>
        <w:rStyle w:val="PageNumber"/>
      </w:rPr>
      <w:fldChar w:fldCharType="end"/>
    </w:r>
    <w:r w:rsidR="002C7EA9" w:rsidRPr="002C7EA9">
      <w:rPr>
        <w:rStyle w:val="PageNumber"/>
      </w:rPr>
      <w:t xml:space="preserve"> of </w:t>
    </w:r>
    <w:r w:rsidR="00AE638B" w:rsidRPr="002C7EA9">
      <w:rPr>
        <w:rStyle w:val="PageNumber"/>
      </w:rPr>
      <w:fldChar w:fldCharType="begin"/>
    </w:r>
    <w:r w:rsidR="002C7EA9" w:rsidRPr="002C7EA9">
      <w:rPr>
        <w:rStyle w:val="PageNumber"/>
      </w:rPr>
      <w:instrText xml:space="preserve"> NUMPAGES </w:instrText>
    </w:r>
    <w:r w:rsidR="00AE638B" w:rsidRPr="002C7EA9">
      <w:rPr>
        <w:rStyle w:val="PageNumber"/>
      </w:rPr>
      <w:fldChar w:fldCharType="separate"/>
    </w:r>
    <w:r>
      <w:rPr>
        <w:rStyle w:val="PageNumber"/>
        <w:noProof/>
      </w:rPr>
      <w:t>5</w:t>
    </w:r>
    <w:r w:rsidR="00AE638B"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11" w:rsidRDefault="00A04A11">
      <w:r>
        <w:separator/>
      </w:r>
    </w:p>
  </w:footnote>
  <w:footnote w:type="continuationSeparator" w:id="0">
    <w:p w:rsidR="00A04A11" w:rsidRDefault="00A0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19C7C32"/>
    <w:multiLevelType w:val="multilevel"/>
    <w:tmpl w:val="D4FA151A"/>
    <w:lvl w:ilvl="0">
      <w:start w:val="3"/>
      <w:numFmt w:val="decimal"/>
      <w:lvlText w:val="%1"/>
      <w:lvlJc w:val="left"/>
      <w:pPr>
        <w:ind w:left="480" w:hanging="480"/>
      </w:pPr>
      <w:rPr>
        <w:rFonts w:eastAsiaTheme="minorEastAsia" w:hint="default"/>
      </w:rPr>
    </w:lvl>
    <w:lvl w:ilvl="1">
      <w:start w:val="2"/>
      <w:numFmt w:val="decimal"/>
      <w:lvlText w:val="%1.%2"/>
      <w:lvlJc w:val="left"/>
      <w:pPr>
        <w:ind w:left="841" w:hanging="480"/>
      </w:pPr>
      <w:rPr>
        <w:rFonts w:eastAsiaTheme="minorEastAsia" w:hint="default"/>
      </w:rPr>
    </w:lvl>
    <w:lvl w:ilvl="2">
      <w:start w:val="1"/>
      <w:numFmt w:val="decimal"/>
      <w:lvlText w:val="%1.%2.%3"/>
      <w:lvlJc w:val="left"/>
      <w:pPr>
        <w:ind w:left="1442" w:hanging="720"/>
      </w:pPr>
      <w:rPr>
        <w:rFonts w:eastAsiaTheme="minorEastAsia" w:hint="default"/>
      </w:rPr>
    </w:lvl>
    <w:lvl w:ilvl="3">
      <w:start w:val="1"/>
      <w:numFmt w:val="decimal"/>
      <w:lvlText w:val="%1.%2.%3.%4"/>
      <w:lvlJc w:val="left"/>
      <w:pPr>
        <w:ind w:left="1803" w:hanging="720"/>
      </w:pPr>
      <w:rPr>
        <w:rFonts w:eastAsiaTheme="minorEastAsia" w:hint="default"/>
      </w:rPr>
    </w:lvl>
    <w:lvl w:ilvl="4">
      <w:start w:val="1"/>
      <w:numFmt w:val="decimal"/>
      <w:lvlText w:val="%1.%2.%3.%4.%5"/>
      <w:lvlJc w:val="left"/>
      <w:pPr>
        <w:ind w:left="2524" w:hanging="1080"/>
      </w:pPr>
      <w:rPr>
        <w:rFonts w:eastAsiaTheme="minorEastAsia" w:hint="default"/>
      </w:rPr>
    </w:lvl>
    <w:lvl w:ilvl="5">
      <w:start w:val="1"/>
      <w:numFmt w:val="decimal"/>
      <w:lvlText w:val="%1.%2.%3.%4.%5.%6"/>
      <w:lvlJc w:val="left"/>
      <w:pPr>
        <w:ind w:left="2885" w:hanging="1080"/>
      </w:pPr>
      <w:rPr>
        <w:rFonts w:eastAsiaTheme="minorEastAsia" w:hint="default"/>
      </w:rPr>
    </w:lvl>
    <w:lvl w:ilvl="6">
      <w:start w:val="1"/>
      <w:numFmt w:val="decimal"/>
      <w:lvlText w:val="%1.%2.%3.%4.%5.%6.%7"/>
      <w:lvlJc w:val="left"/>
      <w:pPr>
        <w:ind w:left="3606" w:hanging="1440"/>
      </w:pPr>
      <w:rPr>
        <w:rFonts w:eastAsiaTheme="minorEastAsia" w:hint="default"/>
      </w:rPr>
    </w:lvl>
    <w:lvl w:ilvl="7">
      <w:start w:val="1"/>
      <w:numFmt w:val="decimal"/>
      <w:lvlText w:val="%1.%2.%3.%4.%5.%6.%7.%8"/>
      <w:lvlJc w:val="left"/>
      <w:pPr>
        <w:ind w:left="3967" w:hanging="1440"/>
      </w:pPr>
      <w:rPr>
        <w:rFonts w:eastAsiaTheme="minorEastAsia" w:hint="default"/>
      </w:rPr>
    </w:lvl>
    <w:lvl w:ilvl="8">
      <w:start w:val="1"/>
      <w:numFmt w:val="decimal"/>
      <w:lvlText w:val="%1.%2.%3.%4.%5.%6.%7.%8.%9"/>
      <w:lvlJc w:val="left"/>
      <w:pPr>
        <w:ind w:left="4688" w:hanging="1800"/>
      </w:pPr>
      <w:rPr>
        <w:rFonts w:eastAsiaTheme="minorEastAsia" w:hint="default"/>
      </w:rPr>
    </w:lvl>
  </w:abstractNum>
  <w:abstractNum w:abstractNumId="10" w15:restartNumberingAfterBreak="0">
    <w:nsid w:val="3682546F"/>
    <w:multiLevelType w:val="multilevel"/>
    <w:tmpl w:val="E00A7E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4"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47BE08C7"/>
    <w:multiLevelType w:val="multilevel"/>
    <w:tmpl w:val="47BE08C7"/>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F695C"/>
    <w:multiLevelType w:val="hybridMultilevel"/>
    <w:tmpl w:val="4A2CEEB8"/>
    <w:lvl w:ilvl="0" w:tplc="218EB4EC">
      <w:start w:val="1"/>
      <w:numFmt w:val="bullet"/>
      <w:lvlText w:val="•"/>
      <w:lvlJc w:val="left"/>
      <w:pPr>
        <w:ind w:left="1080" w:hanging="360"/>
      </w:pPr>
      <w:rPr>
        <w:rFonts w:ascii="SimSun" w:eastAsia="SimSun" w:hAnsi="SimSun"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66F221C5"/>
    <w:multiLevelType w:val="hybridMultilevel"/>
    <w:tmpl w:val="97BA65DA"/>
    <w:lvl w:ilvl="0" w:tplc="6DFCF1DE">
      <w:start w:val="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B462255"/>
    <w:multiLevelType w:val="multilevel"/>
    <w:tmpl w:val="ACCA3EB8"/>
    <w:lvl w:ilvl="0">
      <w:start w:val="2"/>
      <w:numFmt w:val="decimal"/>
      <w:lvlText w:val="%1"/>
      <w:lvlJc w:val="left"/>
      <w:pPr>
        <w:ind w:left="360" w:hanging="360"/>
      </w:pPr>
      <w:rPr>
        <w:rFonts w:eastAsiaTheme="minorEastAsia" w:hint="default"/>
      </w:rPr>
    </w:lvl>
    <w:lvl w:ilvl="1">
      <w:start w:val="1"/>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23"/>
  </w:num>
  <w:num w:numId="5">
    <w:abstractNumId w:val="8"/>
  </w:num>
  <w:num w:numId="6">
    <w:abstractNumId w:val="12"/>
  </w:num>
  <w:num w:numId="7">
    <w:abstractNumId w:val="2"/>
  </w:num>
  <w:num w:numId="8">
    <w:abstractNumId w:val="1"/>
  </w:num>
  <w:num w:numId="9">
    <w:abstractNumId w:val="26"/>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18"/>
  </w:num>
  <w:num w:numId="18">
    <w:abstractNumId w:val="15"/>
  </w:num>
  <w:num w:numId="19">
    <w:abstractNumId w:val="24"/>
  </w:num>
  <w:num w:numId="20">
    <w:abstractNumId w:val="7"/>
  </w:num>
  <w:num w:numId="21">
    <w:abstractNumId w:val="20"/>
  </w:num>
  <w:num w:numId="22">
    <w:abstractNumId w:val="22"/>
  </w:num>
  <w:num w:numId="23">
    <w:abstractNumId w:val="25"/>
  </w:num>
  <w:num w:numId="24">
    <w:abstractNumId w:val="14"/>
  </w:num>
  <w:num w:numId="25">
    <w:abstractNumId w:val="16"/>
  </w:num>
  <w:num w:numId="26">
    <w:abstractNumId w:val="13"/>
  </w:num>
  <w:num w:numId="27">
    <w:abstractNumId w:val="9"/>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70642"/>
    <w:rsid w:val="000713CF"/>
    <w:rsid w:val="00075C14"/>
    <w:rsid w:val="000822B5"/>
    <w:rsid w:val="00094B87"/>
    <w:rsid w:val="000A012B"/>
    <w:rsid w:val="000A5418"/>
    <w:rsid w:val="000B1C70"/>
    <w:rsid w:val="000C6E5B"/>
    <w:rsid w:val="000D08F1"/>
    <w:rsid w:val="000D6BAE"/>
    <w:rsid w:val="000F345F"/>
    <w:rsid w:val="000F517C"/>
    <w:rsid w:val="000F5540"/>
    <w:rsid w:val="00105F1A"/>
    <w:rsid w:val="001219E3"/>
    <w:rsid w:val="001409B2"/>
    <w:rsid w:val="00152636"/>
    <w:rsid w:val="001539DD"/>
    <w:rsid w:val="00156782"/>
    <w:rsid w:val="001731F4"/>
    <w:rsid w:val="001771D8"/>
    <w:rsid w:val="00196568"/>
    <w:rsid w:val="00197C18"/>
    <w:rsid w:val="001A2F16"/>
    <w:rsid w:val="001B1804"/>
    <w:rsid w:val="001B18C2"/>
    <w:rsid w:val="001C61A5"/>
    <w:rsid w:val="001C6707"/>
    <w:rsid w:val="001D5D7E"/>
    <w:rsid w:val="001F5947"/>
    <w:rsid w:val="00202410"/>
    <w:rsid w:val="00214A0C"/>
    <w:rsid w:val="0021588B"/>
    <w:rsid w:val="002216AC"/>
    <w:rsid w:val="002506D2"/>
    <w:rsid w:val="00250DE2"/>
    <w:rsid w:val="00254A1B"/>
    <w:rsid w:val="0026064A"/>
    <w:rsid w:val="002647F7"/>
    <w:rsid w:val="0028454D"/>
    <w:rsid w:val="00291C9E"/>
    <w:rsid w:val="002926D4"/>
    <w:rsid w:val="00295815"/>
    <w:rsid w:val="002B06A3"/>
    <w:rsid w:val="002B435C"/>
    <w:rsid w:val="002B447F"/>
    <w:rsid w:val="002C07DA"/>
    <w:rsid w:val="002C7EA9"/>
    <w:rsid w:val="002D4543"/>
    <w:rsid w:val="002E097B"/>
    <w:rsid w:val="002F575D"/>
    <w:rsid w:val="003113D7"/>
    <w:rsid w:val="00322960"/>
    <w:rsid w:val="00341828"/>
    <w:rsid w:val="00342F20"/>
    <w:rsid w:val="00360377"/>
    <w:rsid w:val="00366548"/>
    <w:rsid w:val="003809C7"/>
    <w:rsid w:val="0038236C"/>
    <w:rsid w:val="00395B40"/>
    <w:rsid w:val="003A6568"/>
    <w:rsid w:val="003B6263"/>
    <w:rsid w:val="003C29E6"/>
    <w:rsid w:val="003C3DE9"/>
    <w:rsid w:val="003C64A7"/>
    <w:rsid w:val="003C7C27"/>
    <w:rsid w:val="003D1671"/>
    <w:rsid w:val="003D3FDA"/>
    <w:rsid w:val="003D6D00"/>
    <w:rsid w:val="003E166F"/>
    <w:rsid w:val="004001E5"/>
    <w:rsid w:val="004009AC"/>
    <w:rsid w:val="00401373"/>
    <w:rsid w:val="00404D2D"/>
    <w:rsid w:val="00420822"/>
    <w:rsid w:val="00420C74"/>
    <w:rsid w:val="004465AA"/>
    <w:rsid w:val="004543DC"/>
    <w:rsid w:val="0045458F"/>
    <w:rsid w:val="004633B4"/>
    <w:rsid w:val="00472D9A"/>
    <w:rsid w:val="004A2F96"/>
    <w:rsid w:val="004B3553"/>
    <w:rsid w:val="004B3F4B"/>
    <w:rsid w:val="004D1866"/>
    <w:rsid w:val="004F4ADD"/>
    <w:rsid w:val="00503189"/>
    <w:rsid w:val="0051766E"/>
    <w:rsid w:val="0052580F"/>
    <w:rsid w:val="00526D01"/>
    <w:rsid w:val="00530E8C"/>
    <w:rsid w:val="00545933"/>
    <w:rsid w:val="00552105"/>
    <w:rsid w:val="00553D34"/>
    <w:rsid w:val="005562F2"/>
    <w:rsid w:val="00557544"/>
    <w:rsid w:val="00565BBB"/>
    <w:rsid w:val="005660BC"/>
    <w:rsid w:val="00585F3C"/>
    <w:rsid w:val="00586CA0"/>
    <w:rsid w:val="00587875"/>
    <w:rsid w:val="005A63EB"/>
    <w:rsid w:val="005B5B3A"/>
    <w:rsid w:val="005C33B6"/>
    <w:rsid w:val="005D25F6"/>
    <w:rsid w:val="005D6202"/>
    <w:rsid w:val="005D6E98"/>
    <w:rsid w:val="005E44ED"/>
    <w:rsid w:val="006006A5"/>
    <w:rsid w:val="00607E2B"/>
    <w:rsid w:val="00610486"/>
    <w:rsid w:val="006139D6"/>
    <w:rsid w:val="00616D1B"/>
    <w:rsid w:val="00623CE1"/>
    <w:rsid w:val="0063062B"/>
    <w:rsid w:val="006346A0"/>
    <w:rsid w:val="00636F3D"/>
    <w:rsid w:val="00637351"/>
    <w:rsid w:val="00642445"/>
    <w:rsid w:val="006445B1"/>
    <w:rsid w:val="00646166"/>
    <w:rsid w:val="00654896"/>
    <w:rsid w:val="006621F0"/>
    <w:rsid w:val="006647BA"/>
    <w:rsid w:val="00667229"/>
    <w:rsid w:val="006745E9"/>
    <w:rsid w:val="00682BE5"/>
    <w:rsid w:val="00690FED"/>
    <w:rsid w:val="006939A5"/>
    <w:rsid w:val="006A6D38"/>
    <w:rsid w:val="006B10D5"/>
    <w:rsid w:val="006D5223"/>
    <w:rsid w:val="006E12FC"/>
    <w:rsid w:val="006F2B2E"/>
    <w:rsid w:val="00705962"/>
    <w:rsid w:val="00707C21"/>
    <w:rsid w:val="00712451"/>
    <w:rsid w:val="00717DE9"/>
    <w:rsid w:val="0072518B"/>
    <w:rsid w:val="00731041"/>
    <w:rsid w:val="007329E4"/>
    <w:rsid w:val="00732F08"/>
    <w:rsid w:val="007342F0"/>
    <w:rsid w:val="0074190C"/>
    <w:rsid w:val="007476AE"/>
    <w:rsid w:val="00762576"/>
    <w:rsid w:val="00762942"/>
    <w:rsid w:val="007673CA"/>
    <w:rsid w:val="00791060"/>
    <w:rsid w:val="007B5626"/>
    <w:rsid w:val="007B6124"/>
    <w:rsid w:val="007C419E"/>
    <w:rsid w:val="007D3C53"/>
    <w:rsid w:val="007F1B41"/>
    <w:rsid w:val="007F2628"/>
    <w:rsid w:val="007F2FBA"/>
    <w:rsid w:val="00800C3A"/>
    <w:rsid w:val="00805578"/>
    <w:rsid w:val="0080570B"/>
    <w:rsid w:val="00813417"/>
    <w:rsid w:val="008148E1"/>
    <w:rsid w:val="008319BF"/>
    <w:rsid w:val="008433C2"/>
    <w:rsid w:val="00844457"/>
    <w:rsid w:val="008454C8"/>
    <w:rsid w:val="00851D78"/>
    <w:rsid w:val="008748BF"/>
    <w:rsid w:val="0087796F"/>
    <w:rsid w:val="0088640C"/>
    <w:rsid w:val="00890116"/>
    <w:rsid w:val="00894A92"/>
    <w:rsid w:val="008A14DA"/>
    <w:rsid w:val="008A1A0D"/>
    <w:rsid w:val="008A76ED"/>
    <w:rsid w:val="008B3C72"/>
    <w:rsid w:val="008D0E09"/>
    <w:rsid w:val="008E3F78"/>
    <w:rsid w:val="00903007"/>
    <w:rsid w:val="00923816"/>
    <w:rsid w:val="0093074B"/>
    <w:rsid w:val="00930E64"/>
    <w:rsid w:val="009351E2"/>
    <w:rsid w:val="00954F1F"/>
    <w:rsid w:val="00956F8C"/>
    <w:rsid w:val="00961D57"/>
    <w:rsid w:val="00976716"/>
    <w:rsid w:val="0097693B"/>
    <w:rsid w:val="00993355"/>
    <w:rsid w:val="0099543F"/>
    <w:rsid w:val="009963F7"/>
    <w:rsid w:val="009A4A6D"/>
    <w:rsid w:val="009C5432"/>
    <w:rsid w:val="009D1AB6"/>
    <w:rsid w:val="009E041B"/>
    <w:rsid w:val="009E13DD"/>
    <w:rsid w:val="00A04A11"/>
    <w:rsid w:val="00A0503B"/>
    <w:rsid w:val="00A13265"/>
    <w:rsid w:val="00A14900"/>
    <w:rsid w:val="00A2159F"/>
    <w:rsid w:val="00A242BF"/>
    <w:rsid w:val="00A25909"/>
    <w:rsid w:val="00A32B65"/>
    <w:rsid w:val="00A41A42"/>
    <w:rsid w:val="00A529BC"/>
    <w:rsid w:val="00A5346C"/>
    <w:rsid w:val="00A562F0"/>
    <w:rsid w:val="00A564FB"/>
    <w:rsid w:val="00A60DF9"/>
    <w:rsid w:val="00A614C1"/>
    <w:rsid w:val="00A71136"/>
    <w:rsid w:val="00AA0FA2"/>
    <w:rsid w:val="00AA474C"/>
    <w:rsid w:val="00AC35EF"/>
    <w:rsid w:val="00AD2697"/>
    <w:rsid w:val="00AD7E5F"/>
    <w:rsid w:val="00AE3066"/>
    <w:rsid w:val="00AE5EF4"/>
    <w:rsid w:val="00AE638B"/>
    <w:rsid w:val="00AE6DD7"/>
    <w:rsid w:val="00AF154E"/>
    <w:rsid w:val="00AF68E4"/>
    <w:rsid w:val="00B01AA1"/>
    <w:rsid w:val="00B0362B"/>
    <w:rsid w:val="00B30C81"/>
    <w:rsid w:val="00B4793B"/>
    <w:rsid w:val="00B52ED1"/>
    <w:rsid w:val="00B64A60"/>
    <w:rsid w:val="00B9260F"/>
    <w:rsid w:val="00B937D7"/>
    <w:rsid w:val="00B96B67"/>
    <w:rsid w:val="00BC5272"/>
    <w:rsid w:val="00BC57EF"/>
    <w:rsid w:val="00BC58C4"/>
    <w:rsid w:val="00BF25F9"/>
    <w:rsid w:val="00C01212"/>
    <w:rsid w:val="00C13FD5"/>
    <w:rsid w:val="00C15633"/>
    <w:rsid w:val="00C15799"/>
    <w:rsid w:val="00C2575F"/>
    <w:rsid w:val="00C32E84"/>
    <w:rsid w:val="00C35415"/>
    <w:rsid w:val="00C357AD"/>
    <w:rsid w:val="00C554CC"/>
    <w:rsid w:val="00C6069C"/>
    <w:rsid w:val="00C70BFE"/>
    <w:rsid w:val="00C74745"/>
    <w:rsid w:val="00C85119"/>
    <w:rsid w:val="00C86337"/>
    <w:rsid w:val="00CA421A"/>
    <w:rsid w:val="00CB3293"/>
    <w:rsid w:val="00CD320B"/>
    <w:rsid w:val="00CD3F37"/>
    <w:rsid w:val="00CD5431"/>
    <w:rsid w:val="00CE4B93"/>
    <w:rsid w:val="00CF2491"/>
    <w:rsid w:val="00CF3963"/>
    <w:rsid w:val="00D039F3"/>
    <w:rsid w:val="00D1252E"/>
    <w:rsid w:val="00D13D9D"/>
    <w:rsid w:val="00D459A2"/>
    <w:rsid w:val="00D530FF"/>
    <w:rsid w:val="00D53688"/>
    <w:rsid w:val="00D5407A"/>
    <w:rsid w:val="00D57772"/>
    <w:rsid w:val="00D72AE3"/>
    <w:rsid w:val="00D75A4D"/>
    <w:rsid w:val="00D804FD"/>
    <w:rsid w:val="00D8478B"/>
    <w:rsid w:val="00D86151"/>
    <w:rsid w:val="00D9172D"/>
    <w:rsid w:val="00D9178D"/>
    <w:rsid w:val="00DA3462"/>
    <w:rsid w:val="00DA7595"/>
    <w:rsid w:val="00DB0A68"/>
    <w:rsid w:val="00DB1875"/>
    <w:rsid w:val="00DC43A3"/>
    <w:rsid w:val="00DC4CF3"/>
    <w:rsid w:val="00DC5C01"/>
    <w:rsid w:val="00DD7C09"/>
    <w:rsid w:val="00DE2E28"/>
    <w:rsid w:val="00DF546B"/>
    <w:rsid w:val="00E0124F"/>
    <w:rsid w:val="00E0156E"/>
    <w:rsid w:val="00E22F9B"/>
    <w:rsid w:val="00E26A0F"/>
    <w:rsid w:val="00E3567D"/>
    <w:rsid w:val="00E56704"/>
    <w:rsid w:val="00E674D3"/>
    <w:rsid w:val="00E70FD0"/>
    <w:rsid w:val="00E77C4B"/>
    <w:rsid w:val="00E847EB"/>
    <w:rsid w:val="00E858A5"/>
    <w:rsid w:val="00E9301F"/>
    <w:rsid w:val="00E9690A"/>
    <w:rsid w:val="00E975CF"/>
    <w:rsid w:val="00E97DC7"/>
    <w:rsid w:val="00ED2A94"/>
    <w:rsid w:val="00EF6BBD"/>
    <w:rsid w:val="00F000EF"/>
    <w:rsid w:val="00F2504E"/>
    <w:rsid w:val="00F2585B"/>
    <w:rsid w:val="00F4053F"/>
    <w:rsid w:val="00F41BB3"/>
    <w:rsid w:val="00F46833"/>
    <w:rsid w:val="00F516E7"/>
    <w:rsid w:val="00F57BF7"/>
    <w:rsid w:val="00F6263E"/>
    <w:rsid w:val="00F627C2"/>
    <w:rsid w:val="00F84067"/>
    <w:rsid w:val="00F84842"/>
    <w:rsid w:val="00FA50B4"/>
    <w:rsid w:val="00FB1D4A"/>
    <w:rsid w:val="00FC156A"/>
    <w:rsid w:val="00FD6235"/>
    <w:rsid w:val="00FE3DE5"/>
    <w:rsid w:val="00FE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3A7B14-7705-4A90-A099-2045A293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rsid w:val="000B1C7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ListParagraph1">
    <w:name w:val="List Paragraph1"/>
    <w:basedOn w:val="Normal"/>
    <w:uiPriority w:val="34"/>
    <w:qFormat/>
    <w:rsid w:val="00E567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7580">
      <w:bodyDiv w:val="1"/>
      <w:marLeft w:val="0"/>
      <w:marRight w:val="0"/>
      <w:marTop w:val="0"/>
      <w:marBottom w:val="0"/>
      <w:divBdr>
        <w:top w:val="none" w:sz="0" w:space="0" w:color="auto"/>
        <w:left w:val="none" w:sz="0" w:space="0" w:color="auto"/>
        <w:bottom w:val="none" w:sz="0" w:space="0" w:color="auto"/>
        <w:right w:val="none" w:sz="0" w:space="0" w:color="auto"/>
      </w:divBdr>
      <w:divsChild>
        <w:div w:id="307632812">
          <w:marLeft w:val="0"/>
          <w:marRight w:val="0"/>
          <w:marTop w:val="0"/>
          <w:marBottom w:val="0"/>
          <w:divBdr>
            <w:top w:val="none" w:sz="0" w:space="0" w:color="auto"/>
            <w:left w:val="none" w:sz="0" w:space="0" w:color="auto"/>
            <w:bottom w:val="none" w:sz="0" w:space="0" w:color="auto"/>
            <w:right w:val="none" w:sz="0" w:space="0" w:color="auto"/>
          </w:divBdr>
          <w:divsChild>
            <w:div w:id="1838038097">
              <w:marLeft w:val="0"/>
              <w:marRight w:val="0"/>
              <w:marTop w:val="0"/>
              <w:marBottom w:val="0"/>
              <w:divBdr>
                <w:top w:val="none" w:sz="0" w:space="0" w:color="auto"/>
                <w:left w:val="none" w:sz="0" w:space="0" w:color="auto"/>
                <w:bottom w:val="none" w:sz="0" w:space="0" w:color="auto"/>
                <w:right w:val="none" w:sz="0" w:space="0" w:color="auto"/>
              </w:divBdr>
              <w:divsChild>
                <w:div w:id="287858397">
                  <w:marLeft w:val="0"/>
                  <w:marRight w:val="0"/>
                  <w:marTop w:val="0"/>
                  <w:marBottom w:val="0"/>
                  <w:divBdr>
                    <w:top w:val="none" w:sz="0" w:space="0" w:color="auto"/>
                    <w:left w:val="none" w:sz="0" w:space="0" w:color="auto"/>
                    <w:bottom w:val="none" w:sz="0" w:space="0" w:color="auto"/>
                    <w:right w:val="none" w:sz="0" w:space="0" w:color="auto"/>
                  </w:divBdr>
                  <w:divsChild>
                    <w:div w:id="1616324127">
                      <w:marLeft w:val="0"/>
                      <w:marRight w:val="0"/>
                      <w:marTop w:val="0"/>
                      <w:marBottom w:val="0"/>
                      <w:divBdr>
                        <w:top w:val="none" w:sz="0" w:space="0" w:color="auto"/>
                        <w:left w:val="none" w:sz="0" w:space="0" w:color="auto"/>
                        <w:bottom w:val="none" w:sz="0" w:space="0" w:color="auto"/>
                        <w:right w:val="none" w:sz="0" w:space="0" w:color="auto"/>
                      </w:divBdr>
                      <w:divsChild>
                        <w:div w:id="1341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BCBB-12D3-4998-940C-FB397409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2017-07-21T03:47:00Z</dcterms:created>
  <dcterms:modified xsi:type="dcterms:W3CDTF">2017-07-24T03:07:00Z</dcterms:modified>
</cp:coreProperties>
</file>