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rsidTr="00EE7180">
        <w:trPr>
          <w:cantSplit/>
          <w:trHeight w:val="288"/>
        </w:trPr>
        <w:tc>
          <w:tcPr>
            <w:tcW w:w="1399" w:type="dxa"/>
            <w:vMerge w:val="restart"/>
          </w:tcPr>
          <w:p w:rsidR="00C516C7" w:rsidRPr="00891D0B" w:rsidRDefault="00C516C7" w:rsidP="00EE7180">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BAB8B34" wp14:editId="2F08471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C516C7" w:rsidRPr="00E86131" w:rsidRDefault="00C516C7" w:rsidP="00EE7180">
            <w:r w:rsidRPr="00E86131">
              <w:t>ASIA-PACIFIC TELECOMMUNITY</w:t>
            </w:r>
          </w:p>
        </w:tc>
        <w:tc>
          <w:tcPr>
            <w:tcW w:w="2160" w:type="dxa"/>
          </w:tcPr>
          <w:p w:rsidR="00C516C7" w:rsidRPr="00723BE9" w:rsidRDefault="00C516C7" w:rsidP="00EE7180">
            <w:pPr>
              <w:rPr>
                <w:b/>
                <w:sz w:val="22"/>
                <w:szCs w:val="22"/>
              </w:rPr>
            </w:pPr>
            <w:r w:rsidRPr="00723BE9">
              <w:rPr>
                <w:b/>
              </w:rPr>
              <w:t>Document No:</w:t>
            </w:r>
          </w:p>
        </w:tc>
      </w:tr>
      <w:tr w:rsidR="00C516C7" w:rsidRPr="00C15799" w:rsidTr="00EE7180">
        <w:trPr>
          <w:cantSplit/>
          <w:trHeight w:val="504"/>
        </w:trPr>
        <w:tc>
          <w:tcPr>
            <w:tcW w:w="1399" w:type="dxa"/>
            <w:vMerge/>
          </w:tcPr>
          <w:p w:rsidR="00C516C7" w:rsidRPr="00891D0B" w:rsidRDefault="00C516C7" w:rsidP="00EE7180"/>
        </w:tc>
        <w:tc>
          <w:tcPr>
            <w:tcW w:w="5760" w:type="dxa"/>
          </w:tcPr>
          <w:p w:rsidR="00C516C7" w:rsidRDefault="00C516C7" w:rsidP="00EE7180">
            <w:pPr>
              <w:spacing w:line="0" w:lineRule="atLeast"/>
              <w:rPr>
                <w:b/>
              </w:rPr>
            </w:pPr>
            <w:r>
              <w:rPr>
                <w:b/>
              </w:rPr>
              <w:t>The 4th Meeting of the APT Conference Preparatory</w:t>
            </w:r>
          </w:p>
          <w:p w:rsidR="00C516C7" w:rsidRPr="00891D0B" w:rsidRDefault="00C516C7" w:rsidP="00EE7180">
            <w:pPr>
              <w:spacing w:line="0" w:lineRule="atLeast"/>
            </w:pPr>
            <w:r>
              <w:rPr>
                <w:b/>
              </w:rPr>
              <w:t>Group for WRC-19 (APG19-4)</w:t>
            </w:r>
          </w:p>
        </w:tc>
        <w:tc>
          <w:tcPr>
            <w:tcW w:w="2160" w:type="dxa"/>
          </w:tcPr>
          <w:p w:rsidR="00C516C7" w:rsidRPr="00821F76" w:rsidRDefault="00C516C7" w:rsidP="00933F70">
            <w:pPr>
              <w:rPr>
                <w:b/>
                <w:lang w:val="vi-VN"/>
              </w:rPr>
            </w:pPr>
            <w:r w:rsidRPr="00C96104">
              <w:rPr>
                <w:b/>
                <w:bCs/>
                <w:lang w:val="fr-FR"/>
              </w:rPr>
              <w:t>AP</w:t>
            </w:r>
            <w:r w:rsidR="00F64738">
              <w:rPr>
                <w:b/>
                <w:bCs/>
                <w:lang w:val="fr-FR"/>
              </w:rPr>
              <w:t>G19-4/</w:t>
            </w:r>
            <w:r w:rsidR="00821F76">
              <w:rPr>
                <w:b/>
                <w:bCs/>
                <w:lang w:val="vi-VN"/>
              </w:rPr>
              <w:t>OUT</w:t>
            </w:r>
            <w:r w:rsidR="00F64738">
              <w:rPr>
                <w:b/>
                <w:bCs/>
                <w:lang w:val="fr-FR"/>
              </w:rPr>
              <w:t>-</w:t>
            </w:r>
            <w:r w:rsidR="00933F70">
              <w:rPr>
                <w:b/>
                <w:bCs/>
                <w:lang w:val="fr-FR"/>
              </w:rPr>
              <w:t>10</w:t>
            </w:r>
          </w:p>
        </w:tc>
      </w:tr>
      <w:tr w:rsidR="00C516C7" w:rsidRPr="00891D0B" w:rsidTr="00EE7180">
        <w:trPr>
          <w:cantSplit/>
          <w:trHeight w:val="288"/>
        </w:trPr>
        <w:tc>
          <w:tcPr>
            <w:tcW w:w="1399" w:type="dxa"/>
            <w:vMerge/>
          </w:tcPr>
          <w:p w:rsidR="00C516C7" w:rsidRPr="007E1FDD" w:rsidRDefault="00C516C7" w:rsidP="00EE7180">
            <w:pPr>
              <w:rPr>
                <w:lang w:val="en-GB"/>
              </w:rPr>
            </w:pPr>
          </w:p>
        </w:tc>
        <w:tc>
          <w:tcPr>
            <w:tcW w:w="5760" w:type="dxa"/>
            <w:vAlign w:val="bottom"/>
          </w:tcPr>
          <w:p w:rsidR="00C516C7" w:rsidRPr="00712451" w:rsidRDefault="00C516C7" w:rsidP="00EE7180">
            <w:pPr>
              <w:rPr>
                <w:b/>
              </w:rPr>
            </w:pPr>
            <w:r>
              <w:t>7 – 12 January 2019</w:t>
            </w:r>
            <w:r w:rsidRPr="00891D0B">
              <w:t xml:space="preserve">, </w:t>
            </w:r>
            <w:r>
              <w:t>Busan, Republic of Korea</w:t>
            </w:r>
          </w:p>
        </w:tc>
        <w:tc>
          <w:tcPr>
            <w:tcW w:w="2160" w:type="dxa"/>
            <w:vAlign w:val="bottom"/>
          </w:tcPr>
          <w:p w:rsidR="00C516C7" w:rsidRDefault="00680FDE" w:rsidP="00933F70">
            <w:r>
              <w:rPr>
                <w:rFonts w:hint="eastAsia"/>
                <w:bCs/>
                <w:lang w:eastAsia="ko-KR"/>
              </w:rPr>
              <w:t>1</w:t>
            </w:r>
            <w:r w:rsidR="00933F70">
              <w:rPr>
                <w:bCs/>
                <w:lang w:eastAsia="ko-KR"/>
              </w:rPr>
              <w:t>1</w:t>
            </w:r>
            <w:r w:rsidR="00C516C7" w:rsidRPr="007E1FDD">
              <w:rPr>
                <w:bCs/>
              </w:rPr>
              <w:t xml:space="preserve"> </w:t>
            </w:r>
            <w:r w:rsidR="00C516C7">
              <w:rPr>
                <w:bCs/>
              </w:rPr>
              <w:t xml:space="preserve">January </w:t>
            </w:r>
            <w:r w:rsidR="00C516C7" w:rsidRPr="007E1FDD">
              <w:rPr>
                <w:bCs/>
              </w:rPr>
              <w:t>201</w:t>
            </w:r>
            <w:r w:rsidR="00C516C7">
              <w:rPr>
                <w:bCs/>
              </w:rPr>
              <w:t>9</w:t>
            </w:r>
          </w:p>
        </w:tc>
      </w:tr>
    </w:tbl>
    <w:p w:rsidR="00311E8A" w:rsidRDefault="00311E8A" w:rsidP="0072518B">
      <w:pPr>
        <w:jc w:val="center"/>
        <w:rPr>
          <w:lang w:val="en-NZ"/>
        </w:rPr>
      </w:pPr>
    </w:p>
    <w:p w:rsidR="00B64A60" w:rsidRPr="002A0111" w:rsidRDefault="002A0111" w:rsidP="00B64A60">
      <w:pPr>
        <w:jc w:val="center"/>
        <w:rPr>
          <w:lang w:val="en-NZ" w:eastAsia="ko-KR"/>
        </w:rPr>
      </w:pPr>
      <w:r w:rsidRPr="002A0111">
        <w:rPr>
          <w:lang w:val="en-NZ" w:eastAsia="ko-KR"/>
        </w:rPr>
        <w:t xml:space="preserve">Working Party </w:t>
      </w:r>
      <w:r w:rsidR="00704F33">
        <w:rPr>
          <w:rFonts w:hint="eastAsia"/>
          <w:lang w:val="en-NZ" w:eastAsia="ko-KR"/>
        </w:rPr>
        <w:t>5</w:t>
      </w:r>
    </w:p>
    <w:p w:rsidR="00B64A60" w:rsidRPr="002A0111" w:rsidRDefault="00B64A60" w:rsidP="00B64A60">
      <w:pPr>
        <w:jc w:val="center"/>
        <w:rPr>
          <w:bCs/>
          <w:caps/>
          <w:lang w:val="en-NZ"/>
        </w:rPr>
      </w:pPr>
    </w:p>
    <w:p w:rsidR="00B64A60" w:rsidRPr="00441526" w:rsidRDefault="00B64A60" w:rsidP="00B64A60">
      <w:pPr>
        <w:jc w:val="center"/>
        <w:rPr>
          <w:b/>
          <w:bCs/>
          <w:caps/>
          <w:lang w:val="en-NZ"/>
        </w:rPr>
      </w:pPr>
      <w:r w:rsidRPr="00441526">
        <w:rPr>
          <w:b/>
          <w:bCs/>
          <w:caps/>
          <w:lang w:val="en-NZ"/>
        </w:rPr>
        <w:t>PRELIMINARY VIEWs on WRC-19 agenda item 1.</w:t>
      </w:r>
      <w:r w:rsidR="00704F33">
        <w:rPr>
          <w:rFonts w:hint="eastAsia"/>
          <w:b/>
          <w:bCs/>
          <w:caps/>
          <w:lang w:val="en-NZ" w:eastAsia="ko-KR"/>
        </w:rPr>
        <w:t>10</w:t>
      </w:r>
    </w:p>
    <w:p w:rsidR="00B64A60" w:rsidRPr="00441526" w:rsidRDefault="00B64A60" w:rsidP="00264566">
      <w:pPr>
        <w:spacing w:after="120"/>
        <w:rPr>
          <w:lang w:val="en-NZ"/>
        </w:rPr>
      </w:pPr>
    </w:p>
    <w:p w:rsidR="002A0111" w:rsidRPr="00441526" w:rsidRDefault="002A0111" w:rsidP="002A0111">
      <w:pPr>
        <w:spacing w:after="120"/>
        <w:jc w:val="both"/>
        <w:rPr>
          <w:lang w:val="en-NZ"/>
        </w:rPr>
      </w:pPr>
      <w:r w:rsidRPr="00441526">
        <w:rPr>
          <w:b/>
          <w:lang w:val="en-NZ"/>
        </w:rPr>
        <w:t>Agenda Item 1.</w:t>
      </w:r>
      <w:r w:rsidR="00704F33">
        <w:rPr>
          <w:rFonts w:hint="eastAsia"/>
          <w:b/>
          <w:lang w:val="en-NZ" w:eastAsia="ko-KR"/>
        </w:rPr>
        <w:t>10</w:t>
      </w:r>
      <w:r w:rsidRPr="00441526">
        <w:rPr>
          <w:b/>
          <w:lang w:val="en-NZ"/>
        </w:rPr>
        <w:t xml:space="preserve">: </w:t>
      </w:r>
    </w:p>
    <w:p w:rsidR="00BD67C8" w:rsidRPr="00BD67C8" w:rsidRDefault="00BD67C8" w:rsidP="00BD67C8">
      <w:pPr>
        <w:jc w:val="both"/>
        <w:rPr>
          <w:i/>
          <w:lang w:val="en-NZ"/>
        </w:rPr>
      </w:pPr>
      <w:proofErr w:type="gramStart"/>
      <w:r w:rsidRPr="00BD67C8">
        <w:rPr>
          <w:rFonts w:eastAsiaTheme="minorEastAsia" w:hint="eastAsia"/>
          <w:i/>
          <w:lang w:eastAsia="ko-KR"/>
        </w:rPr>
        <w:t>to</w:t>
      </w:r>
      <w:proofErr w:type="gramEnd"/>
      <w:r w:rsidRPr="00BD67C8">
        <w:rPr>
          <w:rFonts w:eastAsiaTheme="minorEastAsia" w:hint="eastAsia"/>
          <w:i/>
          <w:lang w:eastAsia="ko-KR"/>
        </w:rPr>
        <w:t xml:space="preserve"> consider studies on spectrum needs and regulatory provisions for the introduction and use of the global aeronautical distress and safety system, in accordance with Resolution </w:t>
      </w:r>
      <w:r w:rsidRPr="00BD67C8">
        <w:rPr>
          <w:rFonts w:eastAsiaTheme="minorEastAsia" w:hint="eastAsia"/>
          <w:b/>
          <w:i/>
          <w:lang w:eastAsia="ko-KR"/>
        </w:rPr>
        <w:t>426 (WRC-15)</w:t>
      </w:r>
      <w:r w:rsidRPr="00BD67C8">
        <w:rPr>
          <w:rFonts w:eastAsiaTheme="minorEastAsia"/>
          <w:i/>
          <w:lang w:eastAsia="ko-KR"/>
        </w:rPr>
        <w:t>;</w:t>
      </w:r>
    </w:p>
    <w:p w:rsidR="002A0111" w:rsidRPr="00441526" w:rsidRDefault="002A0111" w:rsidP="002A0111">
      <w:pPr>
        <w:jc w:val="both"/>
        <w:rPr>
          <w:lang w:val="en-NZ"/>
        </w:rPr>
      </w:pPr>
    </w:p>
    <w:p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rsidR="00BD67C8" w:rsidRPr="00BD67C8" w:rsidRDefault="00BD67C8" w:rsidP="00BD67C8">
      <w:pPr>
        <w:spacing w:afterLines="60" w:after="144"/>
        <w:jc w:val="both"/>
        <w:rPr>
          <w:rFonts w:eastAsia="Malgun Gothic"/>
          <w:lang w:eastAsia="ko-KR"/>
        </w:rPr>
      </w:pPr>
      <w:r w:rsidRPr="00BD67C8">
        <w:rPr>
          <w:rFonts w:eastAsiaTheme="minorEastAsia" w:hint="eastAsia"/>
          <w:lang w:eastAsia="ko-KR"/>
        </w:rPr>
        <w:t xml:space="preserve">Recent tragedies of aircraft </w:t>
      </w:r>
      <w:r w:rsidRPr="00BD67C8">
        <w:rPr>
          <w:rFonts w:eastAsiaTheme="minorEastAsia"/>
          <w:lang w:eastAsia="ko-KR"/>
        </w:rPr>
        <w:t>flight</w:t>
      </w:r>
      <w:r w:rsidRPr="00BD67C8">
        <w:rPr>
          <w:rFonts w:eastAsiaTheme="minorEastAsia" w:hint="eastAsia"/>
          <w:lang w:eastAsia="ko-KR"/>
        </w:rPr>
        <w:t xml:space="preserve"> highlighted limitation of the current air navigation system and stressed the necessity of timely identification and location of aircraft on distress occasions.</w:t>
      </w:r>
      <w:r w:rsidRPr="00BD67C8">
        <w:rPr>
          <w:rFonts w:eastAsia="Malgun Gothic" w:hint="eastAsia"/>
          <w:lang w:eastAsia="ko-KR"/>
        </w:rPr>
        <w:t xml:space="preserve"> </w:t>
      </w:r>
      <w:r w:rsidRPr="00BD67C8">
        <w:rPr>
          <w:rFonts w:eastAsiaTheme="minorEastAsia" w:hint="eastAsia"/>
          <w:lang w:eastAsia="ko-KR"/>
        </w:rPr>
        <w:t xml:space="preserve">To address issues, the International Civil Aviation Organization (ICAO) held a Special Meeting on global flight tracking (GFT) of Aircraft in May 2014 and formed </w:t>
      </w:r>
      <w:r w:rsidRPr="00BD67C8">
        <w:rPr>
          <w:rFonts w:eastAsiaTheme="minorEastAsia"/>
          <w:lang w:eastAsia="ko-KR"/>
        </w:rPr>
        <w:t>two</w:t>
      </w:r>
      <w:r w:rsidRPr="00BD67C8">
        <w:rPr>
          <w:rFonts w:eastAsiaTheme="minorEastAsia" w:hint="eastAsia"/>
          <w:lang w:eastAsia="ko-KR"/>
        </w:rPr>
        <w:t xml:space="preserve"> groups. </w:t>
      </w:r>
      <w:r w:rsidRPr="00BD67C8">
        <w:rPr>
          <w:rFonts w:eastAsia="Malgun Gothic" w:hint="eastAsia"/>
          <w:lang w:eastAsia="ko-KR"/>
        </w:rPr>
        <w:t>One of them was</w:t>
      </w:r>
      <w:r w:rsidRPr="00BD67C8">
        <w:rPr>
          <w:rFonts w:eastAsiaTheme="minorEastAsia" w:hint="eastAsia"/>
          <w:lang w:eastAsia="ko-KR"/>
        </w:rPr>
        <w:t xml:space="preserve"> an ICAO ad hoc Working Group </w:t>
      </w:r>
      <w:r w:rsidRPr="00BD67C8">
        <w:rPr>
          <w:rFonts w:eastAsia="Malgun Gothic" w:hint="eastAsia"/>
          <w:lang w:eastAsia="ko-KR"/>
        </w:rPr>
        <w:t xml:space="preserve">tasked </w:t>
      </w:r>
      <w:r w:rsidRPr="00BD67C8">
        <w:rPr>
          <w:rFonts w:eastAsiaTheme="minorEastAsia" w:hint="eastAsia"/>
          <w:lang w:eastAsia="ko-KR"/>
        </w:rPr>
        <w:t xml:space="preserve">to </w:t>
      </w:r>
      <w:r w:rsidRPr="00BD67C8">
        <w:rPr>
          <w:rFonts w:eastAsiaTheme="minorEastAsia"/>
          <w:lang w:eastAsia="ko-KR"/>
        </w:rPr>
        <w:t>develop</w:t>
      </w:r>
      <w:r w:rsidRPr="00BD67C8">
        <w:rPr>
          <w:rFonts w:eastAsiaTheme="minorEastAsia" w:hint="eastAsia"/>
          <w:lang w:eastAsia="ko-KR"/>
        </w:rPr>
        <w:t xml:space="preserve"> a concept of operations (</w:t>
      </w:r>
      <w:proofErr w:type="spellStart"/>
      <w:r w:rsidRPr="00BD67C8">
        <w:rPr>
          <w:rFonts w:eastAsiaTheme="minorEastAsia" w:hint="eastAsia"/>
          <w:lang w:eastAsia="ko-KR"/>
        </w:rPr>
        <w:t>ConOps</w:t>
      </w:r>
      <w:proofErr w:type="spellEnd"/>
      <w:r w:rsidRPr="00BD67C8">
        <w:rPr>
          <w:rFonts w:eastAsiaTheme="minorEastAsia" w:hint="eastAsia"/>
          <w:lang w:eastAsia="ko-KR"/>
        </w:rPr>
        <w:t>) to support the development of a global aeronautical distress and safety system (GADSS)</w:t>
      </w:r>
      <w:r w:rsidRPr="00BD67C8">
        <w:rPr>
          <w:rFonts w:eastAsia="Malgun Gothic" w:hint="eastAsia"/>
          <w:lang w:eastAsia="ko-KR"/>
        </w:rPr>
        <w:t>. GADSS was</w:t>
      </w:r>
      <w:r w:rsidRPr="00BD67C8">
        <w:rPr>
          <w:rFonts w:eastAsiaTheme="minorEastAsia" w:hint="eastAsia"/>
          <w:lang w:eastAsia="ko-KR"/>
        </w:rPr>
        <w:t xml:space="preserve"> </w:t>
      </w:r>
      <w:r w:rsidRPr="00BD67C8">
        <w:rPr>
          <w:rFonts w:eastAsiaTheme="minorEastAsia"/>
          <w:lang w:eastAsia="ko-KR"/>
        </w:rPr>
        <w:t>designed</w:t>
      </w:r>
      <w:r w:rsidRPr="00BD67C8">
        <w:rPr>
          <w:rFonts w:eastAsiaTheme="minorEastAsia" w:hint="eastAsia"/>
          <w:lang w:eastAsia="ko-KR"/>
        </w:rPr>
        <w:t xml:space="preserve"> to </w:t>
      </w:r>
      <w:r w:rsidRPr="00BD67C8">
        <w:rPr>
          <w:rFonts w:eastAsiaTheme="minorEastAsia"/>
          <w:lang w:eastAsia="ko-KR"/>
        </w:rPr>
        <w:t>address</w:t>
      </w:r>
      <w:r w:rsidRPr="00BD67C8">
        <w:rPr>
          <w:rFonts w:eastAsiaTheme="minorEastAsia" w:hint="eastAsia"/>
          <w:lang w:eastAsia="ko-KR"/>
        </w:rPr>
        <w:t xml:space="preserve"> all phases of flight under all circumstances including distress</w:t>
      </w:r>
      <w:r w:rsidRPr="00BD67C8">
        <w:rPr>
          <w:rFonts w:eastAsia="Malgun Gothic" w:hint="eastAsia"/>
          <w:lang w:eastAsia="ko-KR"/>
        </w:rPr>
        <w:t xml:space="preserve">. </w:t>
      </w:r>
    </w:p>
    <w:p w:rsidR="00BD67C8" w:rsidRPr="00BD67C8" w:rsidRDefault="00BD67C8" w:rsidP="00BD67C8">
      <w:pPr>
        <w:jc w:val="both"/>
        <w:rPr>
          <w:rFonts w:eastAsiaTheme="minorEastAsia"/>
          <w:lang w:eastAsia="ko-KR"/>
        </w:rPr>
      </w:pPr>
      <w:r w:rsidRPr="00BD67C8">
        <w:rPr>
          <w:rFonts w:eastAsiaTheme="minorEastAsia"/>
          <w:lang w:eastAsia="ko-KR"/>
        </w:rPr>
        <w:t xml:space="preserve">The </w:t>
      </w:r>
      <w:proofErr w:type="spellStart"/>
      <w:r w:rsidRPr="00BD67C8">
        <w:rPr>
          <w:rFonts w:eastAsiaTheme="minorEastAsia"/>
          <w:lang w:eastAsia="ko-KR"/>
        </w:rPr>
        <w:t>ConOps</w:t>
      </w:r>
      <w:proofErr w:type="spellEnd"/>
      <w:r w:rsidRPr="00BD67C8">
        <w:rPr>
          <w:rFonts w:eastAsiaTheme="minorEastAsia"/>
          <w:lang w:eastAsia="ko-KR"/>
        </w:rPr>
        <w:t xml:space="preserve"> is the guideline for the development of ICAO performance-based standards, outlining specific technical and operational requirements that an aircraft must meet. Based on these requirements, the aircraft operators will determine which specific systems need to be installed on an aircraft.</w:t>
      </w:r>
    </w:p>
    <w:p w:rsidR="00BD67C8" w:rsidRPr="00BD67C8" w:rsidRDefault="00BD67C8" w:rsidP="00BD67C8">
      <w:pPr>
        <w:jc w:val="both"/>
        <w:rPr>
          <w:rFonts w:eastAsiaTheme="minorEastAsia"/>
          <w:lang w:eastAsia="ko-KR"/>
        </w:rPr>
      </w:pPr>
      <w:r w:rsidRPr="00BD67C8">
        <w:rPr>
          <w:rFonts w:eastAsiaTheme="minorEastAsia"/>
          <w:lang w:eastAsia="ko-KR"/>
        </w:rPr>
        <w:t xml:space="preserve">The version 6.0 of the </w:t>
      </w:r>
      <w:proofErr w:type="spellStart"/>
      <w:r w:rsidRPr="00BD67C8">
        <w:rPr>
          <w:rFonts w:eastAsiaTheme="minorEastAsia"/>
          <w:lang w:eastAsia="ko-KR"/>
        </w:rPr>
        <w:t>ConOps</w:t>
      </w:r>
      <w:proofErr w:type="spellEnd"/>
      <w:r w:rsidRPr="00BD67C8">
        <w:rPr>
          <w:rFonts w:eastAsiaTheme="minorEastAsia"/>
          <w:lang w:eastAsia="ko-KR"/>
        </w:rPr>
        <w:t xml:space="preserve"> describes in particular the following functions:</w:t>
      </w:r>
    </w:p>
    <w:p w:rsidR="00BD67C8" w:rsidRPr="00BD67C8" w:rsidRDefault="00BD67C8" w:rsidP="00BD67C8">
      <w:pPr>
        <w:numPr>
          <w:ilvl w:val="0"/>
          <w:numId w:val="23"/>
        </w:numPr>
        <w:spacing w:afterLines="60" w:after="144"/>
        <w:contextualSpacing/>
      </w:pPr>
      <w:r w:rsidRPr="00BD67C8">
        <w:t xml:space="preserve">Aircraft Tracking Function; </w:t>
      </w:r>
    </w:p>
    <w:p w:rsidR="00BD67C8" w:rsidRPr="00BD67C8" w:rsidRDefault="00BD67C8" w:rsidP="00BD67C8">
      <w:pPr>
        <w:numPr>
          <w:ilvl w:val="0"/>
          <w:numId w:val="23"/>
        </w:numPr>
        <w:spacing w:afterLines="60" w:after="144"/>
        <w:contextualSpacing/>
      </w:pPr>
      <w:r w:rsidRPr="00BD67C8">
        <w:t xml:space="preserve">Autonomous Distress Tracking function; </w:t>
      </w:r>
    </w:p>
    <w:p w:rsidR="00BD67C8" w:rsidRPr="00BD67C8" w:rsidRDefault="00BD67C8" w:rsidP="00BD67C8">
      <w:pPr>
        <w:numPr>
          <w:ilvl w:val="0"/>
          <w:numId w:val="23"/>
        </w:numPr>
        <w:spacing w:afterLines="60" w:after="144"/>
        <w:contextualSpacing/>
      </w:pPr>
      <w:r w:rsidRPr="00BD67C8">
        <w:t>Post Flight Localization and Recovery function; and</w:t>
      </w:r>
    </w:p>
    <w:p w:rsidR="00BD67C8" w:rsidRPr="00BD67C8" w:rsidRDefault="00BD67C8" w:rsidP="00BD67C8">
      <w:pPr>
        <w:numPr>
          <w:ilvl w:val="0"/>
          <w:numId w:val="23"/>
        </w:numPr>
        <w:spacing w:afterLines="60" w:after="144"/>
        <w:contextualSpacing/>
      </w:pPr>
      <w:r w:rsidRPr="00BD67C8">
        <w:t>GADSS Information Management and Procedures</w:t>
      </w:r>
    </w:p>
    <w:p w:rsidR="00BD67C8" w:rsidRPr="00BD67C8" w:rsidRDefault="00BD67C8" w:rsidP="00BD67C8">
      <w:pPr>
        <w:spacing w:afterLines="60" w:after="144"/>
        <w:ind w:left="720"/>
        <w:contextualSpacing/>
      </w:pPr>
    </w:p>
    <w:p w:rsidR="00BD67C8" w:rsidRPr="00BD67C8" w:rsidRDefault="00BD67C8" w:rsidP="00BD67C8">
      <w:pPr>
        <w:jc w:val="both"/>
        <w:rPr>
          <w:iCs/>
        </w:rPr>
      </w:pPr>
      <w:r w:rsidRPr="00BD67C8">
        <w:t xml:space="preserve">The </w:t>
      </w:r>
      <w:proofErr w:type="spellStart"/>
      <w:r w:rsidRPr="00BD67C8">
        <w:rPr>
          <w:rFonts w:eastAsia="SimSun"/>
        </w:rPr>
        <w:t>ConOps</w:t>
      </w:r>
      <w:proofErr w:type="spellEnd"/>
      <w:r w:rsidRPr="00BD67C8">
        <w:t xml:space="preserve"> for the GADSS does not identify </w:t>
      </w:r>
      <w:r w:rsidRPr="00BD67C8">
        <w:rPr>
          <w:iCs/>
        </w:rPr>
        <w:t>specific systems proposed to contribute to GADSS</w:t>
      </w:r>
      <w:r w:rsidRPr="00BD67C8">
        <w:t xml:space="preserve">. Studies within ICAO in preparation for WRC-19 have determined that the GADSS requirements can be satisfied using existing systems operating within existing aeronautical frequency allocations and distress spectrum (e.g. 406.1 MHz) in accordance with the provisions of the </w:t>
      </w:r>
      <w:r w:rsidRPr="00BD67C8">
        <w:rPr>
          <w:bCs/>
        </w:rPr>
        <w:t>Radio Regulations.</w:t>
      </w:r>
    </w:p>
    <w:p w:rsidR="00BD67C8" w:rsidRPr="00BD67C8" w:rsidRDefault="00BD67C8" w:rsidP="00BD67C8">
      <w:pPr>
        <w:jc w:val="both"/>
        <w:rPr>
          <w:rFonts w:eastAsia="Malgun Gothic"/>
          <w:lang w:eastAsia="ko-KR"/>
        </w:rPr>
      </w:pPr>
    </w:p>
    <w:p w:rsidR="00BD67C8" w:rsidRPr="00BD67C8" w:rsidRDefault="00BD67C8" w:rsidP="00BD67C8">
      <w:pPr>
        <w:jc w:val="both"/>
        <w:rPr>
          <w:rFonts w:eastAsia="Malgun Gothic"/>
          <w:b/>
          <w:lang w:eastAsia="ko-KR"/>
        </w:rPr>
      </w:pPr>
      <w:r w:rsidRPr="00BD67C8">
        <w:rPr>
          <w:rFonts w:eastAsiaTheme="minorEastAsia" w:hint="eastAsia"/>
          <w:lang w:eastAsia="ko-KR"/>
        </w:rPr>
        <w:t xml:space="preserve">With regards to spectrum needs and regulatory provisions necessary for the implementation of the GADSS, WRC-15 adopted Resolution </w:t>
      </w:r>
      <w:r w:rsidRPr="00BD67C8">
        <w:rPr>
          <w:rFonts w:eastAsiaTheme="minorEastAsia"/>
          <w:lang w:eastAsia="ko-KR"/>
        </w:rPr>
        <w:t>426 (WRC-15)</w:t>
      </w:r>
      <w:r w:rsidRPr="00BD67C8">
        <w:rPr>
          <w:rFonts w:eastAsia="Malgun Gothic"/>
          <w:lang w:eastAsia="ko-KR"/>
        </w:rPr>
        <w:t xml:space="preserve"> and WRC-19 agenda item 1.10.</w:t>
      </w:r>
    </w:p>
    <w:p w:rsidR="00BD67C8" w:rsidRPr="00BD67C8" w:rsidRDefault="00BD67C8" w:rsidP="00BD67C8">
      <w:pPr>
        <w:jc w:val="both"/>
        <w:rPr>
          <w:rFonts w:eastAsia="Batang"/>
          <w:b/>
          <w:lang w:eastAsia="ko-KR"/>
        </w:rPr>
      </w:pPr>
    </w:p>
    <w:p w:rsidR="00297487" w:rsidRDefault="00297487" w:rsidP="00C32E24">
      <w:pPr>
        <w:spacing w:after="120"/>
        <w:jc w:val="both"/>
        <w:rPr>
          <w:lang w:eastAsia="ko-KR"/>
        </w:rPr>
      </w:pPr>
      <w:r>
        <w:rPr>
          <w:rFonts w:hint="eastAsia"/>
          <w:lang w:eastAsia="ko-KR"/>
        </w:rPr>
        <w:t>ITU-R Working Party</w:t>
      </w:r>
      <w:r>
        <w:rPr>
          <w:lang w:eastAsia="ko-KR"/>
        </w:rPr>
        <w:t xml:space="preserve"> (WP)</w:t>
      </w:r>
      <w:r>
        <w:rPr>
          <w:rFonts w:hint="eastAsia"/>
          <w:lang w:eastAsia="ko-KR"/>
        </w:rPr>
        <w:t xml:space="preserve"> 5B which is the responsible group of this agenda item has completed its work on GADSS. Draft CPM report has been </w:t>
      </w:r>
      <w:r>
        <w:rPr>
          <w:lang w:eastAsia="ko-KR"/>
        </w:rPr>
        <w:t>submitted</w:t>
      </w:r>
      <w:r>
        <w:rPr>
          <w:rFonts w:hint="eastAsia"/>
          <w:lang w:eastAsia="ko-KR"/>
        </w:rPr>
        <w:t xml:space="preserve"> to the CPM Chapter Rapporteur after WP 5B meeting in May 2018 and the Report ITU-R M.2436-0 </w:t>
      </w:r>
      <w:r>
        <w:rPr>
          <w:lang w:eastAsia="ko-KR"/>
        </w:rPr>
        <w:t>“</w:t>
      </w:r>
      <w:r>
        <w:rPr>
          <w:rFonts w:hint="eastAsia"/>
          <w:lang w:eastAsia="ko-KR"/>
        </w:rPr>
        <w:t>The global aeronautical distress and safety system</w:t>
      </w:r>
      <w:r>
        <w:rPr>
          <w:lang w:eastAsia="ko-KR"/>
        </w:rPr>
        <w:t>”</w:t>
      </w:r>
      <w:r>
        <w:rPr>
          <w:rFonts w:hint="eastAsia"/>
          <w:lang w:eastAsia="ko-KR"/>
        </w:rPr>
        <w:t xml:space="preserve"> has been completed and afterwards approved by </w:t>
      </w:r>
      <w:r>
        <w:rPr>
          <w:lang w:eastAsia="ko-KR"/>
        </w:rPr>
        <w:t>Study Group (</w:t>
      </w:r>
      <w:r>
        <w:rPr>
          <w:rFonts w:hint="eastAsia"/>
          <w:lang w:eastAsia="ko-KR"/>
        </w:rPr>
        <w:t>SG</w:t>
      </w:r>
      <w:r>
        <w:rPr>
          <w:lang w:eastAsia="ko-KR"/>
        </w:rPr>
        <w:t>)</w:t>
      </w:r>
      <w:r>
        <w:rPr>
          <w:rFonts w:hint="eastAsia"/>
          <w:lang w:eastAsia="ko-KR"/>
        </w:rPr>
        <w:t xml:space="preserve"> 5 in November 2018.</w:t>
      </w:r>
    </w:p>
    <w:p w:rsidR="00297487" w:rsidRDefault="00297487" w:rsidP="00C32E24">
      <w:pPr>
        <w:spacing w:after="120"/>
        <w:jc w:val="both"/>
        <w:rPr>
          <w:lang w:eastAsia="ko-KR"/>
        </w:rPr>
      </w:pPr>
      <w:r>
        <w:rPr>
          <w:rFonts w:hint="eastAsia"/>
          <w:lang w:eastAsia="ko-KR"/>
        </w:rPr>
        <w:t xml:space="preserve">Two methods (Method A and Method B) have been identified in the draft CPM report, both of which states that no changes to Radio Regulations (RR) Article 5 is required in addition to </w:t>
      </w:r>
      <w:r>
        <w:rPr>
          <w:rFonts w:hint="eastAsia"/>
          <w:lang w:eastAsia="ko-KR"/>
        </w:rPr>
        <w:lastRenderedPageBreak/>
        <w:t xml:space="preserve">suppression of Resolutions </w:t>
      </w:r>
      <w:r w:rsidRPr="00BE4A7F">
        <w:rPr>
          <w:rFonts w:hint="eastAsia"/>
          <w:b/>
          <w:lang w:eastAsia="ko-KR"/>
        </w:rPr>
        <w:t>426 (WRC-15)</w:t>
      </w:r>
      <w:r>
        <w:rPr>
          <w:rFonts w:hint="eastAsia"/>
          <w:lang w:eastAsia="ko-KR"/>
        </w:rPr>
        <w:t xml:space="preserve">. Method B is different from Method A as it proposes to </w:t>
      </w:r>
      <w:r>
        <w:rPr>
          <w:lang w:eastAsia="ko-KR"/>
        </w:rPr>
        <w:t>develop</w:t>
      </w:r>
      <w:r>
        <w:rPr>
          <w:rFonts w:hint="eastAsia"/>
          <w:lang w:eastAsia="ko-KR"/>
        </w:rPr>
        <w:t xml:space="preserve"> a new Resolution</w:t>
      </w:r>
      <w:r>
        <w:rPr>
          <w:lang w:eastAsia="ko-KR"/>
        </w:rPr>
        <w:t>,</w:t>
      </w:r>
      <w:r>
        <w:rPr>
          <w:rFonts w:hint="eastAsia"/>
          <w:lang w:eastAsia="ko-KR"/>
        </w:rPr>
        <w:t xml:space="preserve"> which invites ITU-R to </w:t>
      </w:r>
      <w:r>
        <w:rPr>
          <w:lang w:eastAsia="ko-KR"/>
        </w:rPr>
        <w:t>develop</w:t>
      </w:r>
      <w:r>
        <w:rPr>
          <w:rFonts w:hint="eastAsia"/>
          <w:lang w:eastAsia="ko-KR"/>
        </w:rPr>
        <w:t xml:space="preserve"> the relevant Recommendation(s) to reflect frequency bands used by GADSS, system elements and technical characteristics.</w:t>
      </w:r>
      <w:r w:rsidR="004D4846">
        <w:rPr>
          <w:rFonts w:hint="eastAsia"/>
          <w:lang w:eastAsia="ko-KR"/>
        </w:rPr>
        <w:t xml:space="preserve"> Details of each </w:t>
      </w:r>
      <w:r w:rsidR="00C32E24">
        <w:rPr>
          <w:rFonts w:hint="eastAsia"/>
          <w:lang w:eastAsia="ko-KR"/>
        </w:rPr>
        <w:t>m</w:t>
      </w:r>
      <w:r w:rsidR="004D4846">
        <w:rPr>
          <w:rFonts w:hint="eastAsia"/>
          <w:lang w:eastAsia="ko-KR"/>
        </w:rPr>
        <w:t>ethod are described in section 5/1.10/4 and 5/1.10/5 of the draft CPM report.</w:t>
      </w:r>
    </w:p>
    <w:p w:rsidR="002A0111" w:rsidRPr="00441526" w:rsidRDefault="002A0111" w:rsidP="002A0111">
      <w:pPr>
        <w:jc w:val="both"/>
        <w:rPr>
          <w:lang w:val="en-NZ"/>
        </w:rPr>
      </w:pPr>
    </w:p>
    <w:p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rsidR="00BD67C8" w:rsidRDefault="002A0111" w:rsidP="003D3D47">
      <w:pPr>
        <w:numPr>
          <w:ilvl w:val="0"/>
          <w:numId w:val="18"/>
        </w:numPr>
        <w:ind w:leftChars="145" w:left="708"/>
        <w:jc w:val="both"/>
        <w:rPr>
          <w:lang w:val="en-NZ"/>
        </w:rPr>
      </w:pPr>
      <w:r w:rsidRPr="00441526">
        <w:rPr>
          <w:lang w:val="en-NZ"/>
        </w:rPr>
        <w:t>Input Documents APG19-</w:t>
      </w:r>
      <w:r w:rsidR="00BD67C8">
        <w:rPr>
          <w:rFonts w:hint="eastAsia"/>
          <w:lang w:val="en-NZ" w:eastAsia="ko-KR"/>
        </w:rPr>
        <w:t>4</w:t>
      </w:r>
      <w:r w:rsidRPr="00441526">
        <w:rPr>
          <w:lang w:val="en-NZ"/>
        </w:rPr>
        <w:t>/INP-</w:t>
      </w:r>
      <w:r w:rsidR="00BD67C8">
        <w:rPr>
          <w:rFonts w:hint="eastAsia"/>
          <w:lang w:val="en-NZ" w:eastAsia="ko-KR"/>
        </w:rPr>
        <w:t xml:space="preserve">19 (AUS), </w:t>
      </w:r>
      <w:r w:rsidR="00BD67C8" w:rsidRPr="00441526">
        <w:rPr>
          <w:lang w:val="en-NZ"/>
        </w:rPr>
        <w:t>APG19-</w:t>
      </w:r>
      <w:r w:rsidR="00BD67C8">
        <w:rPr>
          <w:rFonts w:hint="eastAsia"/>
          <w:lang w:val="en-NZ" w:eastAsia="ko-KR"/>
        </w:rPr>
        <w:t>4</w:t>
      </w:r>
      <w:r w:rsidR="00BD67C8" w:rsidRPr="00441526">
        <w:rPr>
          <w:lang w:val="en-NZ"/>
        </w:rPr>
        <w:t>/INP-</w:t>
      </w:r>
      <w:r w:rsidR="00BD67C8">
        <w:rPr>
          <w:rFonts w:hint="eastAsia"/>
          <w:lang w:val="en-NZ" w:eastAsia="ko-KR"/>
        </w:rPr>
        <w:t>26 (NZL),</w:t>
      </w:r>
      <w:r w:rsidR="00BD67C8" w:rsidRPr="00BD67C8">
        <w:rPr>
          <w:lang w:val="en-NZ"/>
        </w:rPr>
        <w:t xml:space="preserve"> </w:t>
      </w:r>
      <w:r w:rsidR="00BD67C8" w:rsidRPr="00441526">
        <w:rPr>
          <w:lang w:val="en-NZ"/>
        </w:rPr>
        <w:t>APG19-</w:t>
      </w:r>
      <w:r w:rsidR="00BD67C8">
        <w:rPr>
          <w:rFonts w:hint="eastAsia"/>
          <w:lang w:val="en-NZ" w:eastAsia="ko-KR"/>
        </w:rPr>
        <w:t>4</w:t>
      </w:r>
      <w:r w:rsidR="00BD67C8" w:rsidRPr="00441526">
        <w:rPr>
          <w:lang w:val="en-NZ"/>
        </w:rPr>
        <w:t>/INP-</w:t>
      </w:r>
      <w:r w:rsidR="00BD67C8">
        <w:rPr>
          <w:rFonts w:hint="eastAsia"/>
          <w:lang w:val="en-NZ" w:eastAsia="ko-KR"/>
        </w:rPr>
        <w:t>46 (MLA, THA),</w:t>
      </w:r>
      <w:r w:rsidR="00BD67C8" w:rsidRPr="00BD67C8">
        <w:rPr>
          <w:lang w:val="en-NZ"/>
        </w:rPr>
        <w:t xml:space="preserve"> </w:t>
      </w:r>
      <w:r w:rsidR="00BD67C8" w:rsidRPr="00441526">
        <w:rPr>
          <w:lang w:val="en-NZ"/>
        </w:rPr>
        <w:t>APG19-</w:t>
      </w:r>
      <w:r w:rsidR="00BD67C8">
        <w:rPr>
          <w:rFonts w:hint="eastAsia"/>
          <w:lang w:val="en-NZ" w:eastAsia="ko-KR"/>
        </w:rPr>
        <w:t>4</w:t>
      </w:r>
      <w:r w:rsidR="00BD67C8" w:rsidRPr="00441526">
        <w:rPr>
          <w:lang w:val="en-NZ"/>
        </w:rPr>
        <w:t>/INP-</w:t>
      </w:r>
      <w:r w:rsidR="00BD67C8">
        <w:rPr>
          <w:rFonts w:hint="eastAsia"/>
          <w:lang w:val="en-NZ" w:eastAsia="ko-KR"/>
        </w:rPr>
        <w:t>63 (J),</w:t>
      </w:r>
      <w:r w:rsidR="00BD67C8" w:rsidRPr="00BD67C8">
        <w:rPr>
          <w:lang w:val="en-NZ"/>
        </w:rPr>
        <w:t xml:space="preserve"> </w:t>
      </w:r>
      <w:r w:rsidR="00BD67C8" w:rsidRPr="00441526">
        <w:rPr>
          <w:lang w:val="en-NZ"/>
        </w:rPr>
        <w:t>APG19-</w:t>
      </w:r>
      <w:r w:rsidR="00BD67C8">
        <w:rPr>
          <w:rFonts w:hint="eastAsia"/>
          <w:lang w:val="en-NZ" w:eastAsia="ko-KR"/>
        </w:rPr>
        <w:t>4</w:t>
      </w:r>
      <w:r w:rsidR="00BD67C8" w:rsidRPr="00441526">
        <w:rPr>
          <w:lang w:val="en-NZ"/>
        </w:rPr>
        <w:t>/INP-</w:t>
      </w:r>
      <w:r w:rsidR="00BD67C8">
        <w:rPr>
          <w:rFonts w:hint="eastAsia"/>
          <w:lang w:val="en-NZ" w:eastAsia="ko-KR"/>
        </w:rPr>
        <w:t>80 (KOR),</w:t>
      </w:r>
      <w:r w:rsidR="00BD67C8" w:rsidRPr="00BD67C8">
        <w:rPr>
          <w:lang w:val="en-NZ"/>
        </w:rPr>
        <w:t xml:space="preserve"> </w:t>
      </w:r>
      <w:r w:rsidR="00BD67C8" w:rsidRPr="00441526">
        <w:rPr>
          <w:lang w:val="en-NZ"/>
        </w:rPr>
        <w:t>APG19-</w:t>
      </w:r>
      <w:r w:rsidR="00BD67C8">
        <w:rPr>
          <w:rFonts w:hint="eastAsia"/>
          <w:lang w:val="en-NZ" w:eastAsia="ko-KR"/>
        </w:rPr>
        <w:t>4</w:t>
      </w:r>
      <w:r w:rsidR="00BD67C8" w:rsidRPr="00441526">
        <w:rPr>
          <w:lang w:val="en-NZ"/>
        </w:rPr>
        <w:t>/INP-</w:t>
      </w:r>
      <w:r w:rsidR="00BD67C8">
        <w:rPr>
          <w:rFonts w:hint="eastAsia"/>
          <w:lang w:val="en-NZ" w:eastAsia="ko-KR"/>
        </w:rPr>
        <w:t xml:space="preserve">99 (CHN), </w:t>
      </w:r>
      <w:r w:rsidR="00BD67C8" w:rsidRPr="00441526">
        <w:rPr>
          <w:lang w:val="en-NZ"/>
        </w:rPr>
        <w:t>APG19-</w:t>
      </w:r>
      <w:r w:rsidR="00BD67C8">
        <w:rPr>
          <w:rFonts w:hint="eastAsia"/>
          <w:lang w:val="en-NZ" w:eastAsia="ko-KR"/>
        </w:rPr>
        <w:t>4</w:t>
      </w:r>
      <w:r w:rsidR="00BD67C8" w:rsidRPr="00441526">
        <w:rPr>
          <w:lang w:val="en-NZ"/>
        </w:rPr>
        <w:t>/INP-</w:t>
      </w:r>
      <w:r w:rsidR="00BD67C8">
        <w:rPr>
          <w:rFonts w:hint="eastAsia"/>
          <w:lang w:val="en-NZ" w:eastAsia="ko-KR"/>
        </w:rPr>
        <w:t>122 (INS)</w:t>
      </w:r>
    </w:p>
    <w:p w:rsidR="002A0111" w:rsidRPr="00441526" w:rsidRDefault="002A0111" w:rsidP="003D3D47">
      <w:pPr>
        <w:numPr>
          <w:ilvl w:val="0"/>
          <w:numId w:val="18"/>
        </w:numPr>
        <w:ind w:leftChars="145" w:left="708"/>
        <w:jc w:val="both"/>
        <w:rPr>
          <w:lang w:val="en-NZ"/>
        </w:rPr>
      </w:pPr>
      <w:r w:rsidRPr="00441526">
        <w:rPr>
          <w:lang w:val="en-NZ"/>
        </w:rPr>
        <w:t>Information Documents APG19-</w:t>
      </w:r>
      <w:r w:rsidR="00C9417A">
        <w:rPr>
          <w:rFonts w:hint="eastAsia"/>
          <w:lang w:val="en-NZ" w:eastAsia="ko-KR"/>
        </w:rPr>
        <w:t>4</w:t>
      </w:r>
      <w:r w:rsidRPr="00441526">
        <w:rPr>
          <w:lang w:val="en-NZ"/>
        </w:rPr>
        <w:t>/INF-</w:t>
      </w:r>
      <w:r w:rsidR="0085689E">
        <w:rPr>
          <w:rFonts w:hint="eastAsia"/>
          <w:lang w:val="en-NZ" w:eastAsia="ko-KR"/>
        </w:rPr>
        <w:t xml:space="preserve">04 (ICAO), </w:t>
      </w:r>
      <w:r w:rsidR="0085689E" w:rsidRPr="00441526">
        <w:rPr>
          <w:lang w:val="en-NZ"/>
        </w:rPr>
        <w:t>APG19-</w:t>
      </w:r>
      <w:r w:rsidR="00C9417A">
        <w:rPr>
          <w:rFonts w:hint="eastAsia"/>
          <w:lang w:val="en-NZ" w:eastAsia="ko-KR"/>
        </w:rPr>
        <w:t>4</w:t>
      </w:r>
      <w:r w:rsidR="0085689E" w:rsidRPr="00441526">
        <w:rPr>
          <w:lang w:val="en-NZ"/>
        </w:rPr>
        <w:t>/INF-</w:t>
      </w:r>
      <w:r w:rsidR="0085689E">
        <w:rPr>
          <w:rFonts w:hint="eastAsia"/>
          <w:lang w:val="en-NZ" w:eastAsia="ko-KR"/>
        </w:rPr>
        <w:t xml:space="preserve">22 (CITEL), </w:t>
      </w:r>
      <w:r w:rsidR="0085689E" w:rsidRPr="00441526">
        <w:rPr>
          <w:lang w:val="en-NZ"/>
        </w:rPr>
        <w:t>APG19-</w:t>
      </w:r>
      <w:r w:rsidR="00C9417A">
        <w:rPr>
          <w:rFonts w:hint="eastAsia"/>
          <w:lang w:val="en-NZ" w:eastAsia="ko-KR"/>
        </w:rPr>
        <w:t>4</w:t>
      </w:r>
      <w:r w:rsidR="0085689E" w:rsidRPr="00441526">
        <w:rPr>
          <w:lang w:val="en-NZ"/>
        </w:rPr>
        <w:t>/INF-</w:t>
      </w:r>
      <w:r w:rsidR="0085689E">
        <w:rPr>
          <w:rFonts w:hint="eastAsia"/>
          <w:lang w:val="en-NZ" w:eastAsia="ko-KR"/>
        </w:rPr>
        <w:t>23 (CEPT),</w:t>
      </w:r>
      <w:r w:rsidR="0085689E" w:rsidRPr="0085689E">
        <w:rPr>
          <w:lang w:val="en-NZ"/>
        </w:rPr>
        <w:t xml:space="preserve"> </w:t>
      </w:r>
      <w:r w:rsidR="0085689E" w:rsidRPr="00441526">
        <w:rPr>
          <w:lang w:val="en-NZ"/>
        </w:rPr>
        <w:t>APG19-</w:t>
      </w:r>
      <w:r w:rsidR="00C9417A">
        <w:rPr>
          <w:rFonts w:hint="eastAsia"/>
          <w:lang w:val="en-NZ" w:eastAsia="ko-KR"/>
        </w:rPr>
        <w:t>4</w:t>
      </w:r>
      <w:r w:rsidR="0085689E" w:rsidRPr="00441526">
        <w:rPr>
          <w:lang w:val="en-NZ"/>
        </w:rPr>
        <w:t>/INF-</w:t>
      </w:r>
      <w:r w:rsidR="001509B6">
        <w:rPr>
          <w:rFonts w:hint="eastAsia"/>
          <w:lang w:val="en-NZ" w:eastAsia="ko-KR"/>
        </w:rPr>
        <w:t>24</w:t>
      </w:r>
      <w:r w:rsidR="0085689E">
        <w:rPr>
          <w:rFonts w:hint="eastAsia"/>
          <w:lang w:val="en-NZ" w:eastAsia="ko-KR"/>
        </w:rPr>
        <w:t xml:space="preserve"> (</w:t>
      </w:r>
      <w:r w:rsidR="001509B6">
        <w:rPr>
          <w:rFonts w:hint="eastAsia"/>
          <w:lang w:val="en-NZ" w:eastAsia="ko-KR"/>
        </w:rPr>
        <w:t>RCC</w:t>
      </w:r>
      <w:r w:rsidR="0085689E">
        <w:rPr>
          <w:rFonts w:hint="eastAsia"/>
          <w:lang w:val="en-NZ" w:eastAsia="ko-KR"/>
        </w:rPr>
        <w:t>)</w:t>
      </w:r>
      <w:r w:rsidR="00C57546">
        <w:rPr>
          <w:rFonts w:hint="eastAsia"/>
          <w:lang w:val="en-NZ" w:eastAsia="ko-KR"/>
        </w:rPr>
        <w:t>, APG19-4/INP-09(Rev.1)</w:t>
      </w:r>
    </w:p>
    <w:p w:rsidR="005206E9" w:rsidRDefault="005206E9">
      <w:pPr>
        <w:rPr>
          <w:b/>
          <w:lang w:val="en-NZ" w:eastAsia="ko-KR"/>
        </w:rPr>
      </w:pPr>
    </w:p>
    <w:p w:rsidR="002A0111" w:rsidRPr="00441526" w:rsidRDefault="002A0111" w:rsidP="00C32E24">
      <w:pPr>
        <w:spacing w:after="120"/>
        <w:jc w:val="both"/>
        <w:rPr>
          <w:b/>
          <w:lang w:val="en-NZ" w:eastAsia="ko-KR"/>
        </w:rPr>
      </w:pPr>
      <w:r w:rsidRPr="00441526">
        <w:rPr>
          <w:b/>
          <w:lang w:val="en-NZ" w:eastAsia="ko-KR"/>
        </w:rPr>
        <w:t xml:space="preserve">3. </w:t>
      </w:r>
      <w:r w:rsidRPr="00441526">
        <w:rPr>
          <w:b/>
          <w:lang w:val="en-NZ" w:eastAsia="ko-KR"/>
        </w:rPr>
        <w:tab/>
        <w:t>Summary of discussions</w:t>
      </w:r>
    </w:p>
    <w:p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rsidR="002A0111" w:rsidRPr="00441526" w:rsidRDefault="002A0111" w:rsidP="003D3D47">
      <w:pPr>
        <w:spacing w:after="120"/>
        <w:jc w:val="both"/>
        <w:rPr>
          <w:b/>
          <w:lang w:val="en-NZ" w:eastAsia="ko-KR"/>
        </w:rPr>
      </w:pPr>
      <w:r w:rsidRPr="00441526">
        <w:rPr>
          <w:b/>
          <w:lang w:val="en-NZ" w:eastAsia="ko-KR"/>
        </w:rPr>
        <w:t xml:space="preserve">3.1.1 </w:t>
      </w:r>
      <w:r w:rsidRPr="00441526">
        <w:rPr>
          <w:b/>
          <w:lang w:val="en-NZ" w:eastAsia="ko-KR"/>
        </w:rPr>
        <w:tab/>
      </w:r>
      <w:r w:rsidR="001509B6">
        <w:rPr>
          <w:rFonts w:hint="eastAsia"/>
          <w:b/>
          <w:lang w:val="en-NZ" w:eastAsia="ko-KR"/>
        </w:rPr>
        <w:t>Australia</w:t>
      </w:r>
      <w:r w:rsidR="001509B6" w:rsidRPr="00441526">
        <w:rPr>
          <w:b/>
          <w:lang w:val="en-NZ" w:eastAsia="ko-KR"/>
        </w:rPr>
        <w:t xml:space="preserve"> </w:t>
      </w:r>
      <w:r w:rsidR="001509B6" w:rsidRPr="00441526">
        <w:t xml:space="preserve">- </w:t>
      </w:r>
      <w:r w:rsidR="001509B6" w:rsidRPr="00441526">
        <w:rPr>
          <w:b/>
          <w:lang w:val="en-NZ" w:eastAsia="ko-KR"/>
        </w:rPr>
        <w:t>Document APG19-</w:t>
      </w:r>
      <w:r w:rsidR="001509B6">
        <w:rPr>
          <w:rFonts w:hint="eastAsia"/>
          <w:b/>
          <w:lang w:val="en-NZ" w:eastAsia="ko-KR"/>
        </w:rPr>
        <w:t>4</w:t>
      </w:r>
      <w:r w:rsidR="001509B6" w:rsidRPr="00441526">
        <w:rPr>
          <w:b/>
          <w:lang w:val="en-NZ" w:eastAsia="ko-KR"/>
        </w:rPr>
        <w:t>/INP-</w:t>
      </w:r>
      <w:r w:rsidR="001509B6">
        <w:rPr>
          <w:rFonts w:hint="eastAsia"/>
          <w:b/>
          <w:lang w:val="en-NZ" w:eastAsia="ko-KR"/>
        </w:rPr>
        <w:t>19</w:t>
      </w:r>
    </w:p>
    <w:p w:rsidR="009A6874" w:rsidRPr="009A6874" w:rsidRDefault="009A6874" w:rsidP="00EE7180">
      <w:pPr>
        <w:numPr>
          <w:ilvl w:val="0"/>
          <w:numId w:val="18"/>
        </w:numPr>
        <w:ind w:leftChars="145" w:left="708"/>
        <w:jc w:val="both"/>
        <w:rPr>
          <w:lang w:val="en-NZ"/>
        </w:rPr>
      </w:pPr>
      <w:r w:rsidRPr="009A6874">
        <w:rPr>
          <w:lang w:val="en-NZ"/>
        </w:rPr>
        <w:t>Australia supports current ITU-R studies in Working Party 5B for the introduction and use of Global Aeronautical Distress and Safety System (GADSS) in accordance with Resolution 426 (WRC-15). These studies should take into account specialist advice from ICAO relevant to the GADSS concept.</w:t>
      </w:r>
    </w:p>
    <w:p w:rsidR="009A6874" w:rsidRPr="009A6874" w:rsidRDefault="009A6874" w:rsidP="009A6874">
      <w:pPr>
        <w:numPr>
          <w:ilvl w:val="0"/>
          <w:numId w:val="18"/>
        </w:numPr>
        <w:ind w:leftChars="145" w:left="708"/>
        <w:jc w:val="both"/>
        <w:rPr>
          <w:lang w:val="en-NZ"/>
        </w:rPr>
      </w:pPr>
      <w:r w:rsidRPr="009A6874">
        <w:rPr>
          <w:lang w:val="en-NZ"/>
        </w:rPr>
        <w:t>Australia supports Method A of the Draft CPM Report. GADSS is a system of systems using existing frequency allocations. Method A allows GADSS to evolve with minimal need to change the Radio Regulations.</w:t>
      </w:r>
    </w:p>
    <w:p w:rsidR="002A0111" w:rsidRPr="00441526" w:rsidRDefault="002A0111" w:rsidP="003D3D47">
      <w:pPr>
        <w:jc w:val="both"/>
        <w:rPr>
          <w:lang w:val="en-NZ"/>
        </w:rPr>
      </w:pPr>
    </w:p>
    <w:p w:rsidR="002A0111" w:rsidRPr="00441526" w:rsidRDefault="002A0111" w:rsidP="003D3D47">
      <w:pPr>
        <w:spacing w:after="120"/>
        <w:jc w:val="both"/>
        <w:rPr>
          <w:b/>
          <w:lang w:val="en-NZ" w:eastAsia="ko-KR"/>
        </w:rPr>
      </w:pPr>
      <w:r w:rsidRPr="00441526">
        <w:rPr>
          <w:b/>
          <w:lang w:val="en-NZ" w:eastAsia="ko-KR"/>
        </w:rPr>
        <w:t xml:space="preserve">3.1.2 </w:t>
      </w:r>
      <w:r w:rsidRPr="00441526">
        <w:rPr>
          <w:b/>
          <w:lang w:val="en-NZ" w:eastAsia="ko-KR"/>
        </w:rPr>
        <w:tab/>
      </w:r>
      <w:r w:rsidR="001509B6">
        <w:rPr>
          <w:rFonts w:hint="eastAsia"/>
          <w:b/>
          <w:lang w:val="en-NZ" w:eastAsia="ko-KR"/>
        </w:rPr>
        <w:t>New Zealand</w:t>
      </w:r>
      <w:r w:rsidR="001509B6" w:rsidRPr="00441526">
        <w:rPr>
          <w:b/>
          <w:lang w:val="en-NZ" w:eastAsia="ko-KR"/>
        </w:rPr>
        <w:t xml:space="preserve"> </w:t>
      </w:r>
      <w:r w:rsidR="001509B6" w:rsidRPr="00441526">
        <w:t xml:space="preserve">- </w:t>
      </w:r>
      <w:r w:rsidR="001509B6" w:rsidRPr="00441526">
        <w:rPr>
          <w:b/>
          <w:lang w:val="en-NZ" w:eastAsia="ko-KR"/>
        </w:rPr>
        <w:t>Document APG19-</w:t>
      </w:r>
      <w:r w:rsidR="001509B6">
        <w:rPr>
          <w:rFonts w:hint="eastAsia"/>
          <w:b/>
          <w:lang w:val="en-NZ" w:eastAsia="ko-KR"/>
        </w:rPr>
        <w:t>4</w:t>
      </w:r>
      <w:r w:rsidR="001509B6" w:rsidRPr="00441526">
        <w:rPr>
          <w:b/>
          <w:lang w:val="en-NZ" w:eastAsia="ko-KR"/>
        </w:rPr>
        <w:t>/INP-</w:t>
      </w:r>
      <w:r w:rsidR="001509B6">
        <w:rPr>
          <w:rFonts w:hint="eastAsia"/>
          <w:b/>
          <w:lang w:val="en-NZ" w:eastAsia="ko-KR"/>
        </w:rPr>
        <w:t>26</w:t>
      </w:r>
    </w:p>
    <w:p w:rsidR="009A6874" w:rsidRPr="009A6874" w:rsidRDefault="009A6874" w:rsidP="009A6874">
      <w:pPr>
        <w:numPr>
          <w:ilvl w:val="0"/>
          <w:numId w:val="18"/>
        </w:numPr>
        <w:ind w:leftChars="145" w:left="708"/>
        <w:jc w:val="both"/>
        <w:rPr>
          <w:lang w:val="en-NZ"/>
        </w:rPr>
      </w:pPr>
      <w:r w:rsidRPr="009A6874">
        <w:rPr>
          <w:lang w:val="en-NZ"/>
        </w:rPr>
        <w:t xml:space="preserve">New Zealand is of the view that no additional spectrum is needed to facilitate the implementation of GADSS and therefore no change to Article 5 of the Radio Regulations is required. </w:t>
      </w:r>
    </w:p>
    <w:p w:rsidR="002A0111" w:rsidRPr="00441526" w:rsidRDefault="002A0111" w:rsidP="003D3D47">
      <w:pPr>
        <w:jc w:val="both"/>
        <w:rPr>
          <w:lang w:val="en-NZ" w:eastAsia="ko-KR"/>
        </w:rPr>
      </w:pPr>
    </w:p>
    <w:p w:rsidR="002A0111" w:rsidRPr="00441526" w:rsidRDefault="002A0111" w:rsidP="003D3D47">
      <w:pPr>
        <w:spacing w:after="120"/>
        <w:jc w:val="both"/>
        <w:rPr>
          <w:b/>
          <w:lang w:val="en-NZ" w:eastAsia="ko-KR"/>
        </w:rPr>
      </w:pPr>
      <w:r w:rsidRPr="00441526">
        <w:rPr>
          <w:b/>
          <w:lang w:val="en-NZ" w:eastAsia="ko-KR"/>
        </w:rPr>
        <w:t>3.1.</w:t>
      </w:r>
      <w:r w:rsidR="001509B6">
        <w:rPr>
          <w:rFonts w:hint="eastAsia"/>
          <w:b/>
          <w:lang w:val="en-NZ" w:eastAsia="ko-KR"/>
        </w:rPr>
        <w:t>3</w:t>
      </w:r>
      <w:r w:rsidRPr="00441526">
        <w:rPr>
          <w:b/>
          <w:lang w:val="en-NZ" w:eastAsia="ko-KR"/>
        </w:rPr>
        <w:tab/>
      </w:r>
      <w:r w:rsidR="001509B6">
        <w:rPr>
          <w:rFonts w:hint="eastAsia"/>
          <w:b/>
          <w:lang w:val="en-NZ" w:eastAsia="ko-KR"/>
        </w:rPr>
        <w:t>Malaysia/Thailand</w:t>
      </w:r>
      <w:r w:rsidR="001509B6" w:rsidRPr="00441526">
        <w:rPr>
          <w:b/>
          <w:lang w:val="en-NZ" w:eastAsia="ko-KR"/>
        </w:rPr>
        <w:t xml:space="preserve"> </w:t>
      </w:r>
      <w:r w:rsidR="001509B6" w:rsidRPr="00441526">
        <w:t xml:space="preserve">- </w:t>
      </w:r>
      <w:r w:rsidR="001509B6" w:rsidRPr="00441526">
        <w:rPr>
          <w:b/>
          <w:lang w:val="en-NZ" w:eastAsia="ko-KR"/>
        </w:rPr>
        <w:t>Document APG19-</w:t>
      </w:r>
      <w:r w:rsidR="001509B6">
        <w:rPr>
          <w:rFonts w:hint="eastAsia"/>
          <w:b/>
          <w:lang w:val="en-NZ" w:eastAsia="ko-KR"/>
        </w:rPr>
        <w:t>4</w:t>
      </w:r>
      <w:r w:rsidR="001509B6" w:rsidRPr="00441526">
        <w:rPr>
          <w:b/>
          <w:lang w:val="en-NZ" w:eastAsia="ko-KR"/>
        </w:rPr>
        <w:t>/INP-</w:t>
      </w:r>
      <w:r w:rsidR="001509B6">
        <w:rPr>
          <w:rFonts w:hint="eastAsia"/>
          <w:b/>
          <w:lang w:val="en-NZ" w:eastAsia="ko-KR"/>
        </w:rPr>
        <w:t>46</w:t>
      </w:r>
    </w:p>
    <w:p w:rsidR="009A6874" w:rsidRPr="002C54BA" w:rsidRDefault="009A6874" w:rsidP="009A6874">
      <w:pPr>
        <w:numPr>
          <w:ilvl w:val="0"/>
          <w:numId w:val="18"/>
        </w:numPr>
        <w:ind w:leftChars="145" w:left="708"/>
        <w:jc w:val="both"/>
        <w:rPr>
          <w:lang w:val="en-NZ"/>
        </w:rPr>
      </w:pPr>
      <w:r w:rsidRPr="002C54BA">
        <w:rPr>
          <w:lang w:val="en-NZ"/>
        </w:rPr>
        <w:t>Malaysia and Thailand support no change to Article 5 and supports modification of Article 30 to the Radio Regulations. Malaysia and Thailand also support that (i) GADSS be included as a distress and safety communications system in Chapter VII – Distress and safety communications (addition of Article 34A) in the Radio Regulations; and (ii) details of the GADSS elements and technical characteristics be contained in the Annexes to the ICAO Convention.</w:t>
      </w:r>
    </w:p>
    <w:p w:rsidR="002A0111" w:rsidRDefault="002A0111" w:rsidP="003D3D47">
      <w:pPr>
        <w:jc w:val="both"/>
        <w:rPr>
          <w:lang w:val="en-NZ" w:eastAsia="ko-KR"/>
        </w:rPr>
      </w:pPr>
    </w:p>
    <w:p w:rsidR="001509B6" w:rsidRPr="00441526" w:rsidRDefault="001509B6" w:rsidP="001509B6">
      <w:pPr>
        <w:spacing w:after="120"/>
        <w:jc w:val="both"/>
        <w:rPr>
          <w:b/>
          <w:lang w:val="en-NZ" w:eastAsia="ko-KR"/>
        </w:rPr>
      </w:pPr>
      <w:r w:rsidRPr="00441526">
        <w:rPr>
          <w:b/>
          <w:lang w:val="en-NZ" w:eastAsia="ko-KR"/>
        </w:rPr>
        <w:t>3.1.</w:t>
      </w:r>
      <w:r>
        <w:rPr>
          <w:rFonts w:hint="eastAsia"/>
          <w:b/>
          <w:lang w:val="en-NZ" w:eastAsia="ko-KR"/>
        </w:rPr>
        <w:t>4</w:t>
      </w:r>
      <w:r w:rsidRPr="00441526">
        <w:rPr>
          <w:b/>
          <w:lang w:val="en-NZ" w:eastAsia="ko-KR"/>
        </w:rPr>
        <w:tab/>
      </w:r>
      <w:r>
        <w:rPr>
          <w:rFonts w:hint="eastAsia"/>
          <w:b/>
          <w:lang w:val="en-NZ" w:eastAsia="ko-KR"/>
        </w:rPr>
        <w:t>Japan</w:t>
      </w:r>
      <w:r w:rsidRPr="00441526">
        <w:rPr>
          <w:b/>
          <w:lang w:val="en-NZ" w:eastAsia="ko-KR"/>
        </w:rPr>
        <w:t xml:space="preserve"> </w:t>
      </w:r>
      <w:r w:rsidRPr="00441526">
        <w:t xml:space="preserve">- </w:t>
      </w:r>
      <w:r w:rsidRPr="00441526">
        <w:rPr>
          <w:b/>
          <w:lang w:val="en-NZ" w:eastAsia="ko-KR"/>
        </w:rPr>
        <w:t>Document APG19-</w:t>
      </w:r>
      <w:r>
        <w:rPr>
          <w:rFonts w:hint="eastAsia"/>
          <w:b/>
          <w:lang w:val="en-NZ" w:eastAsia="ko-KR"/>
        </w:rPr>
        <w:t>4</w:t>
      </w:r>
      <w:r w:rsidRPr="00441526">
        <w:rPr>
          <w:b/>
          <w:lang w:val="en-NZ" w:eastAsia="ko-KR"/>
        </w:rPr>
        <w:t>/INP-</w:t>
      </w:r>
      <w:r>
        <w:rPr>
          <w:rFonts w:hint="eastAsia"/>
          <w:b/>
          <w:lang w:val="en-NZ" w:eastAsia="ko-KR"/>
        </w:rPr>
        <w:t>63</w:t>
      </w:r>
    </w:p>
    <w:p w:rsidR="001509B6" w:rsidRDefault="009A6874" w:rsidP="00EE7180">
      <w:pPr>
        <w:numPr>
          <w:ilvl w:val="0"/>
          <w:numId w:val="18"/>
        </w:numPr>
        <w:ind w:leftChars="145" w:left="708"/>
        <w:jc w:val="both"/>
        <w:rPr>
          <w:lang w:val="en-NZ"/>
        </w:rPr>
      </w:pPr>
      <w:r w:rsidRPr="009A6874">
        <w:rPr>
          <w:lang w:val="en-NZ"/>
        </w:rPr>
        <w:t xml:space="preserve">Japan supports ITU-R studies for the introduction of GADSS in accordance with Resolution 426 (WRC-15) and </w:t>
      </w:r>
      <w:r w:rsidRPr="009A6874">
        <w:rPr>
          <w:rFonts w:hint="eastAsia"/>
          <w:lang w:val="en-NZ"/>
        </w:rPr>
        <w:t xml:space="preserve">it is </w:t>
      </w:r>
      <w:r w:rsidRPr="009A6874">
        <w:rPr>
          <w:lang w:val="en-NZ"/>
        </w:rPr>
        <w:t>desirable</w:t>
      </w:r>
      <w:r w:rsidRPr="009A6874">
        <w:rPr>
          <w:rFonts w:hint="eastAsia"/>
          <w:lang w:val="en-NZ"/>
        </w:rPr>
        <w:t xml:space="preserve"> to follow </w:t>
      </w:r>
      <w:r w:rsidRPr="009A6874">
        <w:rPr>
          <w:lang w:val="en-NZ"/>
        </w:rPr>
        <w:t>the policy</w:t>
      </w:r>
      <w:r w:rsidRPr="009A6874">
        <w:rPr>
          <w:rFonts w:hint="eastAsia"/>
          <w:lang w:val="en-NZ"/>
        </w:rPr>
        <w:t xml:space="preserve"> of Method A</w:t>
      </w:r>
      <w:r w:rsidRPr="009A6874">
        <w:rPr>
          <w:lang w:val="en-NZ"/>
        </w:rPr>
        <w:t xml:space="preserve"> to implement GADSS.</w:t>
      </w:r>
    </w:p>
    <w:p w:rsidR="009A6874" w:rsidRPr="009A6874" w:rsidRDefault="009A6874" w:rsidP="009A6874">
      <w:pPr>
        <w:ind w:left="708"/>
        <w:jc w:val="both"/>
        <w:rPr>
          <w:lang w:val="en-NZ"/>
        </w:rPr>
      </w:pPr>
    </w:p>
    <w:p w:rsidR="001509B6" w:rsidRDefault="001509B6" w:rsidP="001509B6">
      <w:pPr>
        <w:spacing w:after="120"/>
        <w:jc w:val="both"/>
        <w:rPr>
          <w:b/>
          <w:lang w:val="en-NZ" w:eastAsia="ko-KR"/>
        </w:rPr>
      </w:pPr>
      <w:r w:rsidRPr="00441526">
        <w:rPr>
          <w:b/>
          <w:lang w:val="en-NZ" w:eastAsia="ko-KR"/>
        </w:rPr>
        <w:t>3.1.</w:t>
      </w:r>
      <w:r>
        <w:rPr>
          <w:rFonts w:hint="eastAsia"/>
          <w:b/>
          <w:lang w:val="en-NZ" w:eastAsia="ko-KR"/>
        </w:rPr>
        <w:t>5</w:t>
      </w:r>
      <w:r w:rsidRPr="00441526">
        <w:rPr>
          <w:b/>
          <w:lang w:val="en-NZ" w:eastAsia="ko-KR"/>
        </w:rPr>
        <w:tab/>
      </w:r>
      <w:r>
        <w:rPr>
          <w:rFonts w:hint="eastAsia"/>
          <w:b/>
          <w:lang w:val="en-NZ" w:eastAsia="ko-KR"/>
        </w:rPr>
        <w:t>Republic of Korea</w:t>
      </w:r>
      <w:r w:rsidRPr="00441526">
        <w:rPr>
          <w:b/>
          <w:lang w:val="en-NZ" w:eastAsia="ko-KR"/>
        </w:rPr>
        <w:t xml:space="preserve"> </w:t>
      </w:r>
      <w:r w:rsidRPr="00441526">
        <w:t xml:space="preserve">- </w:t>
      </w:r>
      <w:r w:rsidRPr="00441526">
        <w:rPr>
          <w:b/>
          <w:lang w:val="en-NZ" w:eastAsia="ko-KR"/>
        </w:rPr>
        <w:t>Document APG19-</w:t>
      </w:r>
      <w:r>
        <w:rPr>
          <w:rFonts w:hint="eastAsia"/>
          <w:b/>
          <w:lang w:val="en-NZ" w:eastAsia="ko-KR"/>
        </w:rPr>
        <w:t>4</w:t>
      </w:r>
      <w:r w:rsidRPr="00441526">
        <w:rPr>
          <w:b/>
          <w:lang w:val="en-NZ" w:eastAsia="ko-KR"/>
        </w:rPr>
        <w:t>/INP-</w:t>
      </w:r>
      <w:r>
        <w:rPr>
          <w:rFonts w:hint="eastAsia"/>
          <w:b/>
          <w:lang w:val="en-NZ" w:eastAsia="ko-KR"/>
        </w:rPr>
        <w:t>80</w:t>
      </w:r>
    </w:p>
    <w:p w:rsidR="002C54BA" w:rsidRDefault="002C54BA" w:rsidP="002C54BA">
      <w:pPr>
        <w:numPr>
          <w:ilvl w:val="0"/>
          <w:numId w:val="18"/>
        </w:numPr>
        <w:ind w:leftChars="145" w:left="708"/>
        <w:jc w:val="both"/>
        <w:rPr>
          <w:lang w:val="en-NZ"/>
        </w:rPr>
      </w:pPr>
      <w:r>
        <w:rPr>
          <w:rFonts w:hint="eastAsia"/>
          <w:lang w:val="en-NZ" w:eastAsia="ko-KR"/>
        </w:rPr>
        <w:t>The Republic of Korea proposes modifications to the APT Preliminary Views developed at the APG 19-3 meeting;</w:t>
      </w:r>
    </w:p>
    <w:p w:rsidR="002C54BA" w:rsidRPr="002C54BA" w:rsidRDefault="002C54BA" w:rsidP="002C54BA">
      <w:pPr>
        <w:numPr>
          <w:ilvl w:val="0"/>
          <w:numId w:val="18"/>
        </w:numPr>
        <w:ind w:leftChars="145" w:left="708"/>
        <w:jc w:val="both"/>
        <w:rPr>
          <w:lang w:val="en-NZ"/>
        </w:rPr>
      </w:pPr>
      <w:r>
        <w:rPr>
          <w:lang w:val="en-NZ" w:eastAsia="ko-KR"/>
        </w:rPr>
        <w:lastRenderedPageBreak/>
        <w:t>“</w:t>
      </w:r>
      <w:r w:rsidRPr="002C54BA">
        <w:rPr>
          <w:rFonts w:hint="eastAsia"/>
          <w:lang w:val="en-NZ"/>
        </w:rPr>
        <w:t xml:space="preserve">APT </w:t>
      </w:r>
      <w:r w:rsidRPr="002C54BA">
        <w:rPr>
          <w:lang w:val="en-NZ"/>
        </w:rPr>
        <w:t>M</w:t>
      </w:r>
      <w:r w:rsidRPr="002C54BA">
        <w:rPr>
          <w:rFonts w:hint="eastAsia"/>
          <w:lang w:val="en-NZ"/>
        </w:rPr>
        <w:t>embers support the ITU-R studies undertaken for the introduction and use of Global Aeronautical Distress and Safety System (GADSS) in accordance with Resolution 426 (WRC-15).</w:t>
      </w:r>
      <w:r>
        <w:rPr>
          <w:lang w:val="en-NZ" w:eastAsia="ko-KR"/>
        </w:rPr>
        <w:t>”</w:t>
      </w:r>
      <w:r w:rsidRPr="002C54BA">
        <w:rPr>
          <w:rFonts w:hint="eastAsia"/>
          <w:lang w:val="en-NZ"/>
        </w:rPr>
        <w:t xml:space="preserve"> </w:t>
      </w:r>
    </w:p>
    <w:p w:rsidR="002C54BA" w:rsidRPr="002C54BA" w:rsidRDefault="002C54BA" w:rsidP="002C54BA">
      <w:pPr>
        <w:numPr>
          <w:ilvl w:val="0"/>
          <w:numId w:val="18"/>
        </w:numPr>
        <w:ind w:leftChars="145" w:left="708"/>
        <w:jc w:val="both"/>
        <w:rPr>
          <w:lang w:val="en-NZ"/>
        </w:rPr>
      </w:pPr>
      <w:r>
        <w:rPr>
          <w:lang w:val="en-NZ" w:eastAsia="ko-KR"/>
        </w:rPr>
        <w:t>“</w:t>
      </w:r>
      <w:r w:rsidRPr="002C54BA">
        <w:rPr>
          <w:rFonts w:hint="eastAsia"/>
          <w:lang w:val="en-NZ"/>
        </w:rPr>
        <w:t xml:space="preserve">APT </w:t>
      </w:r>
      <w:r w:rsidRPr="002C54BA">
        <w:rPr>
          <w:lang w:val="en-NZ"/>
        </w:rPr>
        <w:t>M</w:t>
      </w:r>
      <w:r w:rsidRPr="002C54BA">
        <w:rPr>
          <w:rFonts w:hint="eastAsia"/>
          <w:lang w:val="en-NZ"/>
        </w:rPr>
        <w:t>embers are of the view that:</w:t>
      </w:r>
    </w:p>
    <w:p w:rsidR="002C54BA" w:rsidRPr="002C54BA" w:rsidRDefault="002C54BA" w:rsidP="002C54BA">
      <w:pPr>
        <w:numPr>
          <w:ilvl w:val="0"/>
          <w:numId w:val="34"/>
        </w:numPr>
        <w:spacing w:after="120"/>
        <w:rPr>
          <w:lang w:val="en-NZ" w:eastAsia="ko-KR"/>
        </w:rPr>
      </w:pPr>
      <w:r w:rsidRPr="002C54BA">
        <w:rPr>
          <w:lang w:val="en-NZ" w:eastAsia="ko-KR"/>
        </w:rPr>
        <w:t>no additional spectrum allocations and no changes to Article 5 of the Radio Regulations</w:t>
      </w:r>
      <w:r w:rsidRPr="002C54BA">
        <w:rPr>
          <w:rFonts w:hint="eastAsia"/>
          <w:lang w:val="en-NZ" w:eastAsia="ko-KR"/>
        </w:rPr>
        <w:t xml:space="preserve"> </w:t>
      </w:r>
      <w:r w:rsidRPr="002C54BA">
        <w:rPr>
          <w:lang w:val="en-NZ" w:eastAsia="ko-KR"/>
        </w:rPr>
        <w:t xml:space="preserve"> are required</w:t>
      </w:r>
    </w:p>
    <w:p w:rsidR="002C54BA" w:rsidRPr="002C54BA" w:rsidRDefault="002C54BA" w:rsidP="002C54BA">
      <w:pPr>
        <w:numPr>
          <w:ilvl w:val="0"/>
          <w:numId w:val="34"/>
        </w:numPr>
        <w:spacing w:after="120"/>
        <w:rPr>
          <w:lang w:val="en-NZ" w:eastAsia="ko-KR"/>
        </w:rPr>
      </w:pPr>
      <w:r w:rsidRPr="002C54BA">
        <w:rPr>
          <w:rFonts w:hint="eastAsia"/>
          <w:lang w:val="en-NZ" w:eastAsia="ko-KR"/>
        </w:rPr>
        <w:t xml:space="preserve">the details of </w:t>
      </w:r>
      <w:r w:rsidRPr="002C54BA">
        <w:rPr>
          <w:lang w:val="en-NZ" w:eastAsia="ko-KR"/>
        </w:rPr>
        <w:t>the</w:t>
      </w:r>
      <w:r w:rsidRPr="002C54BA">
        <w:rPr>
          <w:rFonts w:hint="eastAsia"/>
          <w:lang w:val="en-NZ" w:eastAsia="ko-KR"/>
        </w:rPr>
        <w:t xml:space="preserve"> GADSS elements are contained in Annexes to the ICAO Convention</w:t>
      </w:r>
    </w:p>
    <w:p w:rsidR="002C54BA" w:rsidRPr="002C54BA" w:rsidRDefault="002C54BA" w:rsidP="002C54BA">
      <w:pPr>
        <w:numPr>
          <w:ilvl w:val="0"/>
          <w:numId w:val="34"/>
        </w:numPr>
        <w:spacing w:after="120"/>
        <w:rPr>
          <w:lang w:val="en-NZ" w:eastAsia="ko-KR"/>
        </w:rPr>
      </w:pPr>
      <w:proofErr w:type="gramStart"/>
      <w:r w:rsidRPr="002C54BA">
        <w:rPr>
          <w:rFonts w:eastAsiaTheme="minorEastAsia"/>
          <w:lang w:eastAsia="ja-JP"/>
        </w:rPr>
        <w:t>modification</w:t>
      </w:r>
      <w:proofErr w:type="gramEnd"/>
      <w:r w:rsidRPr="002C54BA">
        <w:rPr>
          <w:rFonts w:eastAsiaTheme="minorEastAsia"/>
          <w:lang w:eastAsia="ja-JP"/>
        </w:rPr>
        <w:t xml:space="preserve"> of R</w:t>
      </w:r>
      <w:r w:rsidRPr="002C54BA">
        <w:rPr>
          <w:rFonts w:eastAsia="Malgun Gothic" w:hint="eastAsia"/>
          <w:lang w:eastAsia="ko-KR"/>
        </w:rPr>
        <w:t xml:space="preserve">adio </w:t>
      </w:r>
      <w:r w:rsidRPr="002C54BA">
        <w:rPr>
          <w:rFonts w:eastAsiaTheme="minorEastAsia"/>
          <w:lang w:eastAsia="ja-JP"/>
        </w:rPr>
        <w:t>R</w:t>
      </w:r>
      <w:r w:rsidRPr="002C54BA">
        <w:rPr>
          <w:rFonts w:eastAsia="Malgun Gothic" w:hint="eastAsia"/>
          <w:lang w:eastAsia="ko-KR"/>
        </w:rPr>
        <w:t>egulations other than Article 5</w:t>
      </w:r>
      <w:r w:rsidRPr="002C54BA">
        <w:rPr>
          <w:rFonts w:eastAsiaTheme="minorEastAsia"/>
          <w:lang w:eastAsia="ja-JP"/>
        </w:rPr>
        <w:t xml:space="preserve"> to facilitate introduction</w:t>
      </w:r>
      <w:r w:rsidRPr="002C54BA">
        <w:rPr>
          <w:rFonts w:eastAsia="Malgun Gothic" w:hint="eastAsia"/>
          <w:lang w:eastAsia="ko-KR"/>
        </w:rPr>
        <w:t xml:space="preserve"> of GADSS</w:t>
      </w:r>
      <w:r w:rsidRPr="002C54BA">
        <w:rPr>
          <w:rFonts w:eastAsiaTheme="minorEastAsia"/>
          <w:lang w:eastAsia="ja-JP"/>
        </w:rPr>
        <w:t xml:space="preserve"> </w:t>
      </w:r>
      <w:r w:rsidRPr="002C54BA">
        <w:rPr>
          <w:rFonts w:eastAsia="Malgun Gothic" w:hint="eastAsia"/>
          <w:lang w:eastAsia="ko-KR"/>
        </w:rPr>
        <w:t>may be required</w:t>
      </w:r>
      <w:r w:rsidRPr="002C54BA">
        <w:rPr>
          <w:rFonts w:eastAsia="Malgun Gothic"/>
          <w:lang w:eastAsia="ko-KR"/>
        </w:rPr>
        <w:t xml:space="preserve"> </w:t>
      </w:r>
      <w:proofErr w:type="spellStart"/>
      <w:r w:rsidRPr="002C54BA">
        <w:rPr>
          <w:rFonts w:eastAsia="Malgun Gothic"/>
          <w:lang w:eastAsia="ko-KR"/>
        </w:rPr>
        <w:t>eg</w:t>
      </w:r>
      <w:proofErr w:type="spellEnd"/>
      <w:r w:rsidRPr="002C54BA">
        <w:rPr>
          <w:rFonts w:eastAsia="Malgun Gothic"/>
          <w:lang w:eastAsia="ko-KR"/>
        </w:rPr>
        <w:t>. modification of Article 30 General provision</w:t>
      </w:r>
    </w:p>
    <w:p w:rsidR="002C54BA" w:rsidRPr="002C54BA" w:rsidRDefault="002C54BA" w:rsidP="002C54BA">
      <w:pPr>
        <w:numPr>
          <w:ilvl w:val="0"/>
          <w:numId w:val="34"/>
        </w:numPr>
        <w:spacing w:after="120"/>
        <w:rPr>
          <w:lang w:val="en-NZ" w:eastAsia="ko-KR"/>
        </w:rPr>
      </w:pPr>
      <w:r w:rsidRPr="002C54BA">
        <w:rPr>
          <w:rFonts w:eastAsia="Malgun Gothic"/>
          <w:lang w:eastAsia="ko-KR"/>
        </w:rPr>
        <w:t>any</w:t>
      </w:r>
      <w:r w:rsidRPr="002C54BA">
        <w:rPr>
          <w:rFonts w:eastAsia="Malgun Gothic" w:hint="eastAsia"/>
          <w:lang w:eastAsia="ko-KR"/>
        </w:rPr>
        <w:t xml:space="preserve"> </w:t>
      </w:r>
      <w:r w:rsidRPr="002C54BA">
        <w:rPr>
          <w:rFonts w:hint="eastAsia"/>
          <w:lang w:val="en-NZ" w:eastAsia="ko-KR"/>
        </w:rPr>
        <w:t xml:space="preserve">regulatory provisions required for the implementation of GADSS </w:t>
      </w:r>
      <w:r w:rsidRPr="002C54BA">
        <w:rPr>
          <w:lang w:val="en-NZ" w:eastAsia="ko-KR"/>
        </w:rPr>
        <w:t>should</w:t>
      </w:r>
      <w:r w:rsidRPr="002C54BA">
        <w:rPr>
          <w:rFonts w:hint="eastAsia"/>
          <w:lang w:val="en-NZ" w:eastAsia="ko-KR"/>
        </w:rPr>
        <w:t xml:space="preserve"> take into account the GADSS concept provided by ICAO</w:t>
      </w:r>
      <w:r>
        <w:rPr>
          <w:rFonts w:eastAsia="Malgun Gothic"/>
          <w:lang w:val="en-NZ" w:eastAsia="ko-KR"/>
        </w:rPr>
        <w:t>”</w:t>
      </w:r>
    </w:p>
    <w:p w:rsidR="001509B6" w:rsidRPr="002C54BA" w:rsidRDefault="001509B6" w:rsidP="003D3D47">
      <w:pPr>
        <w:jc w:val="both"/>
        <w:rPr>
          <w:lang w:val="en-NZ" w:eastAsia="ko-KR"/>
        </w:rPr>
      </w:pPr>
    </w:p>
    <w:p w:rsidR="001509B6" w:rsidRPr="00441526" w:rsidRDefault="001509B6" w:rsidP="001509B6">
      <w:pPr>
        <w:spacing w:after="120"/>
        <w:jc w:val="both"/>
        <w:rPr>
          <w:b/>
          <w:lang w:val="en-NZ" w:eastAsia="ko-KR"/>
        </w:rPr>
      </w:pPr>
      <w:r w:rsidRPr="00441526">
        <w:rPr>
          <w:b/>
          <w:lang w:val="en-NZ" w:eastAsia="ko-KR"/>
        </w:rPr>
        <w:t>3.1.</w:t>
      </w:r>
      <w:r>
        <w:rPr>
          <w:rFonts w:hint="eastAsia"/>
          <w:b/>
          <w:lang w:val="en-NZ" w:eastAsia="ko-KR"/>
        </w:rPr>
        <w:t>6</w:t>
      </w:r>
      <w:r w:rsidRPr="00441526">
        <w:rPr>
          <w:b/>
          <w:lang w:val="en-NZ" w:eastAsia="ko-KR"/>
        </w:rPr>
        <w:tab/>
      </w:r>
      <w:r>
        <w:rPr>
          <w:rFonts w:hint="eastAsia"/>
          <w:b/>
          <w:lang w:val="en-NZ" w:eastAsia="ko-KR"/>
        </w:rPr>
        <w:t>People</w:t>
      </w:r>
      <w:r>
        <w:rPr>
          <w:b/>
          <w:lang w:val="en-NZ" w:eastAsia="ko-KR"/>
        </w:rPr>
        <w:t>’</w:t>
      </w:r>
      <w:r>
        <w:rPr>
          <w:rFonts w:hint="eastAsia"/>
          <w:b/>
          <w:lang w:val="en-NZ" w:eastAsia="ko-KR"/>
        </w:rPr>
        <w:t xml:space="preserve">s Republic of </w:t>
      </w:r>
      <w:r w:rsidRPr="00583290">
        <w:rPr>
          <w:b/>
          <w:lang w:val="en-NZ" w:eastAsia="ko-KR"/>
        </w:rPr>
        <w:t>C</w:t>
      </w:r>
      <w:r w:rsidRPr="00583290">
        <w:rPr>
          <w:rFonts w:hint="eastAsia"/>
          <w:b/>
          <w:lang w:val="en-NZ" w:eastAsia="ko-KR"/>
        </w:rPr>
        <w:t>hina</w:t>
      </w:r>
      <w:r w:rsidRPr="00441526">
        <w:rPr>
          <w:b/>
          <w:lang w:val="en-NZ" w:eastAsia="ko-KR"/>
        </w:rPr>
        <w:t xml:space="preserve"> </w:t>
      </w:r>
      <w:r w:rsidRPr="00441526">
        <w:t xml:space="preserve">- </w:t>
      </w:r>
      <w:r w:rsidRPr="00441526">
        <w:rPr>
          <w:b/>
          <w:lang w:val="en-NZ" w:eastAsia="ko-KR"/>
        </w:rPr>
        <w:t>Document APG19-</w:t>
      </w:r>
      <w:r>
        <w:rPr>
          <w:rFonts w:hint="eastAsia"/>
          <w:b/>
          <w:lang w:val="en-NZ" w:eastAsia="ko-KR"/>
        </w:rPr>
        <w:t>4</w:t>
      </w:r>
      <w:r w:rsidRPr="00441526">
        <w:rPr>
          <w:b/>
          <w:lang w:val="en-NZ" w:eastAsia="ko-KR"/>
        </w:rPr>
        <w:t>/INP-</w:t>
      </w:r>
      <w:r>
        <w:rPr>
          <w:rFonts w:hint="eastAsia"/>
          <w:b/>
          <w:lang w:val="en-NZ" w:eastAsia="ko-KR"/>
        </w:rPr>
        <w:t>99</w:t>
      </w:r>
    </w:p>
    <w:p w:rsidR="009A6874" w:rsidRPr="009A6874" w:rsidRDefault="009A6874" w:rsidP="002C54BA">
      <w:pPr>
        <w:numPr>
          <w:ilvl w:val="0"/>
          <w:numId w:val="18"/>
        </w:numPr>
        <w:ind w:leftChars="145" w:left="708"/>
        <w:jc w:val="both"/>
        <w:rPr>
          <w:lang w:val="en-NZ"/>
        </w:rPr>
      </w:pPr>
      <w:r w:rsidRPr="009A6874">
        <w:rPr>
          <w:lang w:val="en-NZ"/>
        </w:rPr>
        <w:t>China is of the view that:</w:t>
      </w:r>
    </w:p>
    <w:p w:rsidR="009A6874" w:rsidRPr="002C54BA" w:rsidRDefault="009A6874" w:rsidP="002C54BA">
      <w:pPr>
        <w:pStyle w:val="ListParagraph"/>
        <w:numPr>
          <w:ilvl w:val="0"/>
          <w:numId w:val="33"/>
        </w:numPr>
        <w:jc w:val="both"/>
        <w:rPr>
          <w:lang w:val="en-NZ"/>
        </w:rPr>
      </w:pPr>
      <w:r w:rsidRPr="002C54BA">
        <w:rPr>
          <w:lang w:val="en-NZ"/>
        </w:rPr>
        <w:t xml:space="preserve">GADSS elements shall use frequency bands which are provided for safety purposes; </w:t>
      </w:r>
    </w:p>
    <w:p w:rsidR="009A6874" w:rsidRPr="002C54BA" w:rsidRDefault="009A6874" w:rsidP="002C54BA">
      <w:pPr>
        <w:pStyle w:val="ListParagraph"/>
        <w:numPr>
          <w:ilvl w:val="0"/>
          <w:numId w:val="33"/>
        </w:numPr>
        <w:jc w:val="both"/>
        <w:rPr>
          <w:lang w:val="en-NZ"/>
        </w:rPr>
      </w:pPr>
      <w:r w:rsidRPr="002C54BA">
        <w:rPr>
          <w:lang w:val="en-NZ"/>
        </w:rPr>
        <w:t>GADSS shall only operate using primary service allocations;</w:t>
      </w:r>
    </w:p>
    <w:p w:rsidR="009A6874" w:rsidRPr="002C54BA" w:rsidRDefault="009A6874" w:rsidP="002C54BA">
      <w:pPr>
        <w:pStyle w:val="ListParagraph"/>
        <w:numPr>
          <w:ilvl w:val="0"/>
          <w:numId w:val="33"/>
        </w:numPr>
        <w:jc w:val="both"/>
        <w:rPr>
          <w:lang w:val="en-NZ"/>
        </w:rPr>
      </w:pPr>
      <w:r w:rsidRPr="002C54BA">
        <w:rPr>
          <w:lang w:val="en-NZ"/>
        </w:rPr>
        <w:t xml:space="preserve">The system elements of the GADSS including their operating frequency bands and technical characteristics </w:t>
      </w:r>
      <w:r w:rsidRPr="002C54BA">
        <w:rPr>
          <w:rFonts w:hint="eastAsia"/>
          <w:lang w:val="en-NZ"/>
        </w:rPr>
        <w:t>should</w:t>
      </w:r>
      <w:r w:rsidRPr="002C54BA">
        <w:rPr>
          <w:lang w:val="en-NZ"/>
        </w:rPr>
        <w:t xml:space="preserve"> be included in a future ITU-R Recommendation.</w:t>
      </w:r>
    </w:p>
    <w:p w:rsidR="001509B6" w:rsidRPr="001509B6" w:rsidRDefault="001509B6" w:rsidP="001509B6">
      <w:pPr>
        <w:spacing w:after="120"/>
        <w:jc w:val="both"/>
        <w:rPr>
          <w:lang w:val="en-NZ" w:eastAsia="ko-KR"/>
        </w:rPr>
      </w:pPr>
    </w:p>
    <w:p w:rsidR="002A0111" w:rsidRDefault="001509B6" w:rsidP="001509B6">
      <w:pPr>
        <w:spacing w:after="120"/>
        <w:jc w:val="both"/>
        <w:rPr>
          <w:b/>
          <w:lang w:val="en-NZ" w:eastAsia="ko-KR"/>
        </w:rPr>
      </w:pPr>
      <w:r w:rsidRPr="00441526">
        <w:rPr>
          <w:b/>
          <w:lang w:val="en-NZ" w:eastAsia="ko-KR"/>
        </w:rPr>
        <w:t>3.1.</w:t>
      </w:r>
      <w:r>
        <w:rPr>
          <w:rFonts w:hint="eastAsia"/>
          <w:b/>
          <w:lang w:val="en-NZ" w:eastAsia="ko-KR"/>
        </w:rPr>
        <w:t>7</w:t>
      </w:r>
      <w:r w:rsidRPr="00441526">
        <w:rPr>
          <w:b/>
          <w:lang w:val="en-NZ" w:eastAsia="ko-KR"/>
        </w:rPr>
        <w:tab/>
      </w:r>
      <w:r>
        <w:rPr>
          <w:rFonts w:hint="eastAsia"/>
          <w:b/>
          <w:lang w:val="en-NZ" w:eastAsia="ko-KR"/>
        </w:rPr>
        <w:t>Republic of Indonesia</w:t>
      </w:r>
      <w:r w:rsidRPr="00441526">
        <w:rPr>
          <w:b/>
          <w:lang w:val="en-NZ" w:eastAsia="ko-KR"/>
        </w:rPr>
        <w:t xml:space="preserve"> </w:t>
      </w:r>
      <w:r w:rsidRPr="00441526">
        <w:t xml:space="preserve">- </w:t>
      </w:r>
      <w:r w:rsidRPr="00441526">
        <w:rPr>
          <w:b/>
          <w:lang w:val="en-NZ" w:eastAsia="ko-KR"/>
        </w:rPr>
        <w:t>Document APG19-</w:t>
      </w:r>
      <w:r>
        <w:rPr>
          <w:rFonts w:hint="eastAsia"/>
          <w:b/>
          <w:lang w:val="en-NZ" w:eastAsia="ko-KR"/>
        </w:rPr>
        <w:t>4</w:t>
      </w:r>
      <w:r w:rsidRPr="00441526">
        <w:rPr>
          <w:b/>
          <w:lang w:val="en-NZ" w:eastAsia="ko-KR"/>
        </w:rPr>
        <w:t>/INP-</w:t>
      </w:r>
      <w:r>
        <w:rPr>
          <w:rFonts w:hint="eastAsia"/>
          <w:b/>
          <w:lang w:val="en-NZ" w:eastAsia="ko-KR"/>
        </w:rPr>
        <w:t>122</w:t>
      </w:r>
    </w:p>
    <w:p w:rsidR="009A6874" w:rsidRPr="009A6874" w:rsidRDefault="009A6874" w:rsidP="009A6874">
      <w:pPr>
        <w:jc w:val="both"/>
        <w:rPr>
          <w:color w:val="000000" w:themeColor="text1"/>
        </w:rPr>
      </w:pPr>
      <w:r w:rsidRPr="009A6874">
        <w:rPr>
          <w:color w:val="000000" w:themeColor="text1"/>
        </w:rPr>
        <w:t xml:space="preserve">Indonesia supports that activities of WP 5B to implement the GADSS concept. </w:t>
      </w:r>
    </w:p>
    <w:p w:rsidR="001509B6" w:rsidRPr="009A6874" w:rsidRDefault="001509B6" w:rsidP="001509B6">
      <w:pPr>
        <w:spacing w:after="120"/>
        <w:jc w:val="both"/>
        <w:rPr>
          <w:lang w:eastAsia="ko-KR"/>
        </w:rPr>
      </w:pPr>
    </w:p>
    <w:p w:rsidR="001509B6" w:rsidRPr="001509B6" w:rsidRDefault="001509B6" w:rsidP="002A0111">
      <w:pPr>
        <w:rPr>
          <w:lang w:val="en-NZ" w:eastAsia="ko-KR"/>
        </w:rPr>
      </w:pPr>
    </w:p>
    <w:p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rsidR="00475A3D" w:rsidRPr="00475A3D" w:rsidRDefault="00475A3D" w:rsidP="00475A3D">
      <w:pPr>
        <w:jc w:val="both"/>
        <w:rPr>
          <w:lang w:val="en-NZ" w:eastAsia="ko-KR"/>
        </w:rPr>
      </w:pPr>
      <w:r w:rsidRPr="00475A3D">
        <w:rPr>
          <w:rFonts w:hint="eastAsia"/>
          <w:lang w:val="en-NZ" w:eastAsia="ko-KR"/>
        </w:rPr>
        <w:t xml:space="preserve">There was a general consensus that no additional spectrum allocation is required and modifications in provisions other than Article 5 of Radio Regulation are needed. </w:t>
      </w:r>
    </w:p>
    <w:p w:rsidR="00475A3D" w:rsidRPr="00475A3D" w:rsidRDefault="00475A3D" w:rsidP="003D3D47">
      <w:pPr>
        <w:jc w:val="both"/>
        <w:rPr>
          <w:i/>
          <w:highlight w:val="cyan"/>
          <w:u w:val="single"/>
          <w:lang w:val="en-NZ" w:eastAsia="ko-KR"/>
        </w:rPr>
      </w:pPr>
    </w:p>
    <w:p w:rsidR="005206E9" w:rsidRDefault="005206E9">
      <w:pPr>
        <w:rPr>
          <w:b/>
          <w:lang w:val="en-NZ" w:eastAsia="ko-KR"/>
        </w:rPr>
      </w:pPr>
    </w:p>
    <w:p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Preliminary View(s)</w:t>
      </w:r>
    </w:p>
    <w:p w:rsidR="001509B6" w:rsidRPr="001509B6" w:rsidRDefault="001509B6" w:rsidP="001509B6">
      <w:pPr>
        <w:jc w:val="both"/>
        <w:rPr>
          <w:lang w:val="en-NZ" w:eastAsia="ko-KR"/>
        </w:rPr>
      </w:pPr>
      <w:r w:rsidRPr="001509B6">
        <w:rPr>
          <w:rFonts w:hint="eastAsia"/>
          <w:lang w:val="en-NZ" w:eastAsia="ko-KR"/>
        </w:rPr>
        <w:t xml:space="preserve">APT </w:t>
      </w:r>
      <w:r w:rsidRPr="001509B6">
        <w:rPr>
          <w:lang w:val="en-NZ" w:eastAsia="ko-KR"/>
        </w:rPr>
        <w:t>M</w:t>
      </w:r>
      <w:r w:rsidRPr="001509B6">
        <w:rPr>
          <w:rFonts w:hint="eastAsia"/>
          <w:lang w:val="en-NZ" w:eastAsia="ko-KR"/>
        </w:rPr>
        <w:t xml:space="preserve">embers support the ITU-R studies being undertaken for the introduction and use of Global Aeronautical Distress and Safety System (GADSS) in accordance with Resolution </w:t>
      </w:r>
      <w:r w:rsidRPr="001509B6">
        <w:rPr>
          <w:rFonts w:hint="eastAsia"/>
          <w:b/>
          <w:lang w:val="en-NZ" w:eastAsia="ko-KR"/>
        </w:rPr>
        <w:t>426 (WRC-15)</w:t>
      </w:r>
      <w:r w:rsidRPr="001509B6">
        <w:rPr>
          <w:rFonts w:hint="eastAsia"/>
          <w:lang w:val="en-NZ" w:eastAsia="ko-KR"/>
        </w:rPr>
        <w:t xml:space="preserve">. </w:t>
      </w:r>
    </w:p>
    <w:p w:rsidR="001509B6" w:rsidRPr="001509B6" w:rsidRDefault="001509B6" w:rsidP="001509B6">
      <w:pPr>
        <w:jc w:val="both"/>
        <w:rPr>
          <w:lang w:val="en-NZ" w:eastAsia="ko-KR"/>
        </w:rPr>
      </w:pPr>
      <w:r w:rsidRPr="001509B6">
        <w:rPr>
          <w:rFonts w:hint="eastAsia"/>
          <w:lang w:val="en-NZ" w:eastAsia="ko-KR"/>
        </w:rPr>
        <w:t xml:space="preserve">APT </w:t>
      </w:r>
      <w:r w:rsidRPr="001509B6">
        <w:rPr>
          <w:lang w:val="en-NZ" w:eastAsia="ko-KR"/>
        </w:rPr>
        <w:t>M</w:t>
      </w:r>
      <w:r w:rsidRPr="001509B6">
        <w:rPr>
          <w:rFonts w:hint="eastAsia"/>
          <w:lang w:val="en-NZ" w:eastAsia="ko-KR"/>
        </w:rPr>
        <w:t>embers are of the view that:</w:t>
      </w:r>
    </w:p>
    <w:p w:rsidR="001509B6" w:rsidRPr="001509B6" w:rsidRDefault="001509B6" w:rsidP="001509B6">
      <w:pPr>
        <w:numPr>
          <w:ilvl w:val="0"/>
          <w:numId w:val="24"/>
        </w:numPr>
        <w:jc w:val="both"/>
        <w:rPr>
          <w:lang w:val="en-NZ" w:eastAsia="ko-KR"/>
        </w:rPr>
      </w:pPr>
      <w:r w:rsidRPr="001509B6">
        <w:rPr>
          <w:lang w:val="en-NZ" w:eastAsia="ko-KR"/>
        </w:rPr>
        <w:t>no additional spectrum allocations and no changes to Article 5 of the Radio Regulations</w:t>
      </w:r>
      <w:r w:rsidRPr="001509B6">
        <w:rPr>
          <w:rFonts w:hint="eastAsia"/>
          <w:lang w:val="en-NZ" w:eastAsia="ko-KR"/>
        </w:rPr>
        <w:t xml:space="preserve"> </w:t>
      </w:r>
      <w:r w:rsidRPr="001509B6">
        <w:rPr>
          <w:lang w:val="en-NZ" w:eastAsia="ko-KR"/>
        </w:rPr>
        <w:t xml:space="preserve"> are required</w:t>
      </w:r>
    </w:p>
    <w:p w:rsidR="001509B6" w:rsidRPr="001D0326" w:rsidRDefault="001509B6" w:rsidP="001509B6">
      <w:pPr>
        <w:numPr>
          <w:ilvl w:val="0"/>
          <w:numId w:val="24"/>
        </w:numPr>
        <w:jc w:val="both"/>
        <w:rPr>
          <w:lang w:val="en-NZ" w:eastAsia="ko-KR"/>
        </w:rPr>
      </w:pPr>
      <w:r w:rsidRPr="001509B6">
        <w:rPr>
          <w:rFonts w:eastAsiaTheme="minorEastAsia"/>
          <w:lang w:eastAsia="ja-JP"/>
        </w:rPr>
        <w:t xml:space="preserve">modification of </w:t>
      </w:r>
      <w:r w:rsidR="004D4846">
        <w:rPr>
          <w:rFonts w:eastAsia="Malgun Gothic" w:hint="eastAsia"/>
          <w:lang w:eastAsia="ko-KR"/>
        </w:rPr>
        <w:t xml:space="preserve">Chapter VII in the </w:t>
      </w:r>
      <w:r w:rsidRPr="001509B6">
        <w:rPr>
          <w:rFonts w:eastAsiaTheme="minorEastAsia"/>
          <w:lang w:eastAsia="ja-JP"/>
        </w:rPr>
        <w:t>R</w:t>
      </w:r>
      <w:r w:rsidRPr="001509B6">
        <w:rPr>
          <w:rFonts w:eastAsia="Malgun Gothic" w:hint="eastAsia"/>
          <w:lang w:eastAsia="ko-KR"/>
        </w:rPr>
        <w:t xml:space="preserve">adio </w:t>
      </w:r>
      <w:r w:rsidRPr="001509B6">
        <w:rPr>
          <w:rFonts w:eastAsiaTheme="minorEastAsia"/>
          <w:lang w:eastAsia="ja-JP"/>
        </w:rPr>
        <w:t>R</w:t>
      </w:r>
      <w:r w:rsidRPr="001509B6">
        <w:rPr>
          <w:rFonts w:eastAsia="Malgun Gothic" w:hint="eastAsia"/>
          <w:lang w:eastAsia="ko-KR"/>
        </w:rPr>
        <w:t xml:space="preserve">egulations </w:t>
      </w:r>
      <w:r w:rsidRPr="001509B6">
        <w:rPr>
          <w:rFonts w:eastAsiaTheme="minorEastAsia"/>
          <w:lang w:eastAsia="ja-JP"/>
        </w:rPr>
        <w:t>to facilitate introduction</w:t>
      </w:r>
      <w:r w:rsidRPr="001509B6">
        <w:rPr>
          <w:rFonts w:eastAsia="Malgun Gothic" w:hint="eastAsia"/>
          <w:lang w:eastAsia="ko-KR"/>
        </w:rPr>
        <w:t xml:space="preserve"> of GADSS</w:t>
      </w:r>
      <w:r w:rsidR="00B36424">
        <w:rPr>
          <w:rFonts w:eastAsia="Malgun Gothic" w:hint="eastAsia"/>
          <w:lang w:eastAsia="ko-KR"/>
        </w:rPr>
        <w:t xml:space="preserve"> is</w:t>
      </w:r>
      <w:r w:rsidRPr="001509B6">
        <w:rPr>
          <w:rFonts w:eastAsia="Malgun Gothic" w:hint="eastAsia"/>
          <w:lang w:eastAsia="ko-KR"/>
        </w:rPr>
        <w:t xml:space="preserve"> required</w:t>
      </w:r>
      <w:r w:rsidRPr="001509B6">
        <w:rPr>
          <w:rFonts w:eastAsia="Malgun Gothic"/>
          <w:lang w:eastAsia="ko-KR"/>
        </w:rPr>
        <w:t xml:space="preserve"> </w:t>
      </w:r>
      <w:r w:rsidR="00B36424">
        <w:rPr>
          <w:rFonts w:eastAsia="Malgun Gothic" w:hint="eastAsia"/>
          <w:lang w:eastAsia="ko-KR"/>
        </w:rPr>
        <w:t>including</w:t>
      </w:r>
      <w:r w:rsidRPr="001509B6">
        <w:rPr>
          <w:rFonts w:eastAsia="Malgun Gothic"/>
          <w:lang w:eastAsia="ko-KR"/>
        </w:rPr>
        <w:t xml:space="preserve"> modification of Article 30 General provision</w:t>
      </w:r>
      <w:r w:rsidR="00224D65">
        <w:rPr>
          <w:rFonts w:eastAsia="Malgun Gothic" w:hint="eastAsia"/>
          <w:lang w:eastAsia="ko-KR"/>
        </w:rPr>
        <w:t xml:space="preserve"> and addition of Article 34A</w:t>
      </w:r>
    </w:p>
    <w:p w:rsidR="00224D65" w:rsidRPr="001509B6" w:rsidRDefault="00224D65" w:rsidP="001509B6">
      <w:pPr>
        <w:numPr>
          <w:ilvl w:val="0"/>
          <w:numId w:val="24"/>
        </w:numPr>
        <w:jc w:val="both"/>
        <w:rPr>
          <w:lang w:val="en-NZ" w:eastAsia="ko-KR"/>
        </w:rPr>
      </w:pPr>
      <w:r>
        <w:rPr>
          <w:rFonts w:eastAsia="Malgun Gothic" w:hint="eastAsia"/>
          <w:lang w:val="en-NZ" w:eastAsia="ko-KR"/>
        </w:rPr>
        <w:t xml:space="preserve">the details of the GADSS elements </w:t>
      </w:r>
      <w:r w:rsidR="00B36424">
        <w:rPr>
          <w:rFonts w:eastAsia="Malgun Gothic" w:hint="eastAsia"/>
          <w:lang w:val="en-NZ" w:eastAsia="ko-KR"/>
        </w:rPr>
        <w:t>are</w:t>
      </w:r>
      <w:r>
        <w:rPr>
          <w:rFonts w:eastAsia="Malgun Gothic" w:hint="eastAsia"/>
          <w:lang w:val="en-NZ" w:eastAsia="ko-KR"/>
        </w:rPr>
        <w:t xml:space="preserve"> </w:t>
      </w:r>
      <w:r w:rsidR="003B6C6D">
        <w:rPr>
          <w:rFonts w:eastAsia="Malgun Gothic" w:hint="eastAsia"/>
          <w:lang w:val="en-NZ" w:eastAsia="ko-KR"/>
        </w:rPr>
        <w:t>defined i</w:t>
      </w:r>
      <w:r>
        <w:rPr>
          <w:rFonts w:eastAsia="Malgun Gothic" w:hint="eastAsia"/>
          <w:lang w:val="en-NZ" w:eastAsia="ko-KR"/>
        </w:rPr>
        <w:t>n Annexes to the ICAO Convention</w:t>
      </w:r>
    </w:p>
    <w:p w:rsidR="001509B6" w:rsidRDefault="001509B6" w:rsidP="001509B6">
      <w:pPr>
        <w:numPr>
          <w:ilvl w:val="0"/>
          <w:numId w:val="24"/>
        </w:numPr>
        <w:jc w:val="both"/>
        <w:rPr>
          <w:lang w:val="en-NZ" w:eastAsia="ko-KR"/>
        </w:rPr>
      </w:pPr>
      <w:r w:rsidRPr="001509B6">
        <w:rPr>
          <w:rFonts w:eastAsia="Malgun Gothic"/>
          <w:lang w:eastAsia="ko-KR"/>
        </w:rPr>
        <w:t>any</w:t>
      </w:r>
      <w:r w:rsidRPr="001509B6">
        <w:rPr>
          <w:rFonts w:eastAsia="Malgun Gothic" w:hint="eastAsia"/>
          <w:lang w:eastAsia="ko-KR"/>
        </w:rPr>
        <w:t xml:space="preserve"> studies </w:t>
      </w:r>
      <w:r w:rsidRPr="001509B6">
        <w:rPr>
          <w:rFonts w:hint="eastAsia"/>
          <w:lang w:val="en-NZ" w:eastAsia="ko-KR"/>
        </w:rPr>
        <w:t xml:space="preserve">on regulatory provisions required for the implementation of GADSS </w:t>
      </w:r>
      <w:r w:rsidRPr="001509B6">
        <w:rPr>
          <w:lang w:val="en-NZ" w:eastAsia="ko-KR"/>
        </w:rPr>
        <w:t>should</w:t>
      </w:r>
      <w:r w:rsidRPr="001509B6">
        <w:rPr>
          <w:rFonts w:hint="eastAsia"/>
          <w:lang w:val="en-NZ" w:eastAsia="ko-KR"/>
        </w:rPr>
        <w:t xml:space="preserve"> take into account the GADSS concept provided by ICAO</w:t>
      </w:r>
    </w:p>
    <w:p w:rsidR="00B36424" w:rsidRPr="001509B6" w:rsidRDefault="00A65065" w:rsidP="001D0326">
      <w:pPr>
        <w:jc w:val="both"/>
        <w:rPr>
          <w:lang w:val="en-NZ" w:eastAsia="ko-KR"/>
        </w:rPr>
      </w:pPr>
      <w:r>
        <w:rPr>
          <w:rFonts w:hint="eastAsia"/>
          <w:lang w:val="en-NZ" w:eastAsia="ko-KR"/>
        </w:rPr>
        <w:t xml:space="preserve">APT Members support </w:t>
      </w:r>
      <w:r w:rsidR="00303C6E">
        <w:rPr>
          <w:rFonts w:hint="eastAsia"/>
          <w:lang w:val="en-NZ" w:eastAsia="ko-KR"/>
        </w:rPr>
        <w:t xml:space="preserve">the modifications of the Radio Regulations as proposed in the </w:t>
      </w:r>
      <w:r>
        <w:rPr>
          <w:rFonts w:hint="eastAsia"/>
          <w:lang w:val="en-NZ" w:eastAsia="ko-KR"/>
        </w:rPr>
        <w:t xml:space="preserve">Method </w:t>
      </w:r>
      <w:proofErr w:type="gramStart"/>
      <w:r>
        <w:rPr>
          <w:rFonts w:hint="eastAsia"/>
          <w:lang w:val="en-NZ" w:eastAsia="ko-KR"/>
        </w:rPr>
        <w:t>A</w:t>
      </w:r>
      <w:proofErr w:type="gramEnd"/>
      <w:r>
        <w:rPr>
          <w:rFonts w:hint="eastAsia"/>
          <w:lang w:val="en-NZ" w:eastAsia="ko-KR"/>
        </w:rPr>
        <w:t xml:space="preserve"> contained in the draft CPM report regarding this agenda item</w:t>
      </w:r>
      <w:r w:rsidR="001D0326">
        <w:rPr>
          <w:rFonts w:hint="eastAsia"/>
          <w:lang w:val="en-NZ" w:eastAsia="ko-KR"/>
        </w:rPr>
        <w:t>.</w:t>
      </w:r>
    </w:p>
    <w:p w:rsidR="001509B6" w:rsidRPr="001509B6" w:rsidRDefault="001509B6" w:rsidP="003D3D47">
      <w:pPr>
        <w:jc w:val="both"/>
        <w:rPr>
          <w:i/>
          <w:u w:val="single"/>
          <w:lang w:val="en-NZ" w:eastAsia="ko-KR"/>
        </w:rPr>
      </w:pPr>
    </w:p>
    <w:p w:rsidR="002A0111" w:rsidRPr="00441526" w:rsidRDefault="002A0111" w:rsidP="002A0111">
      <w:pPr>
        <w:rPr>
          <w:lang w:val="en-NZ"/>
        </w:rPr>
      </w:pPr>
    </w:p>
    <w:p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rsidR="002A0111" w:rsidRDefault="00303C6E" w:rsidP="002A0111">
      <w:pPr>
        <w:rPr>
          <w:lang w:val="en-NZ" w:eastAsia="ko-KR"/>
        </w:rPr>
      </w:pPr>
      <w:r>
        <w:rPr>
          <w:rFonts w:hint="eastAsia"/>
          <w:lang w:val="en-NZ" w:eastAsia="ko-KR"/>
        </w:rPr>
        <w:lastRenderedPageBreak/>
        <w:t>None</w:t>
      </w:r>
    </w:p>
    <w:p w:rsidR="005206E9" w:rsidRPr="00441526" w:rsidRDefault="005206E9" w:rsidP="002A0111">
      <w:pPr>
        <w:rPr>
          <w:lang w:val="en-NZ"/>
        </w:rPr>
      </w:pPr>
    </w:p>
    <w:p w:rsidR="002A0111" w:rsidRPr="00441526"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rsidR="002A0111" w:rsidRDefault="00095AD0" w:rsidP="003D3D47">
      <w:pPr>
        <w:jc w:val="both"/>
        <w:rPr>
          <w:lang w:val="en-NZ" w:eastAsia="ko-KR"/>
        </w:rPr>
      </w:pPr>
      <w:r>
        <w:rPr>
          <w:rFonts w:hint="eastAsia"/>
          <w:lang w:val="en-NZ" w:eastAsia="ko-KR"/>
        </w:rPr>
        <w:t xml:space="preserve">APT Members are encouraged to contribute </w:t>
      </w:r>
      <w:r>
        <w:rPr>
          <w:lang w:val="en-NZ" w:eastAsia="ko-KR"/>
        </w:rPr>
        <w:t>their</w:t>
      </w:r>
      <w:r>
        <w:rPr>
          <w:rFonts w:hint="eastAsia"/>
          <w:lang w:val="en-NZ" w:eastAsia="ko-KR"/>
        </w:rPr>
        <w:t xml:space="preserve"> views</w:t>
      </w:r>
      <w:r w:rsidR="00A13B4E">
        <w:rPr>
          <w:rFonts w:hint="eastAsia"/>
          <w:lang w:val="en-NZ" w:eastAsia="ko-KR"/>
        </w:rPr>
        <w:t xml:space="preserve"> including identification of their </w:t>
      </w:r>
      <w:r w:rsidR="00A13B4E">
        <w:rPr>
          <w:lang w:val="en-NZ" w:eastAsia="ko-KR"/>
        </w:rPr>
        <w:t>preferred</w:t>
      </w:r>
      <w:r w:rsidR="00A13B4E">
        <w:rPr>
          <w:rFonts w:hint="eastAsia"/>
          <w:lang w:val="en-NZ" w:eastAsia="ko-KR"/>
        </w:rPr>
        <w:t xml:space="preserve"> method</w:t>
      </w:r>
      <w:r>
        <w:rPr>
          <w:rFonts w:hint="eastAsia"/>
          <w:lang w:val="en-NZ" w:eastAsia="ko-KR"/>
        </w:rPr>
        <w:t>, taking into account the ITU-R studies, outcome of the CP</w:t>
      </w:r>
      <w:r w:rsidR="00A13B4E">
        <w:rPr>
          <w:rFonts w:hint="eastAsia"/>
          <w:lang w:val="en-NZ" w:eastAsia="ko-KR"/>
        </w:rPr>
        <w:t xml:space="preserve">M19-2 and APT preliminary views and submit contributions to the next APG meeting to develop the draft PACP on WRC-19 </w:t>
      </w:r>
      <w:r w:rsidR="00AA67E0">
        <w:rPr>
          <w:rFonts w:hint="eastAsia"/>
          <w:lang w:val="en-NZ" w:eastAsia="ko-KR"/>
        </w:rPr>
        <w:t>agenda item</w:t>
      </w:r>
      <w:r w:rsidR="00A13B4E">
        <w:rPr>
          <w:rFonts w:hint="eastAsia"/>
          <w:lang w:val="en-NZ" w:eastAsia="ko-KR"/>
        </w:rPr>
        <w:t xml:space="preserve"> 1.</w:t>
      </w:r>
      <w:r w:rsidR="00EE7180">
        <w:rPr>
          <w:rFonts w:hint="eastAsia"/>
          <w:lang w:val="en-NZ" w:eastAsia="ko-KR"/>
        </w:rPr>
        <w:t>10</w:t>
      </w:r>
      <w:r w:rsidR="00A13B4E">
        <w:rPr>
          <w:rFonts w:hint="eastAsia"/>
          <w:lang w:val="en-NZ" w:eastAsia="ko-KR"/>
        </w:rPr>
        <w:t>.</w:t>
      </w:r>
    </w:p>
    <w:p w:rsidR="00095AD0" w:rsidRPr="00441526" w:rsidRDefault="00095AD0" w:rsidP="003D3D47">
      <w:pPr>
        <w:jc w:val="both"/>
        <w:rPr>
          <w:lang w:val="en-NZ" w:eastAsia="ko-KR"/>
        </w:rPr>
      </w:pPr>
    </w:p>
    <w:p w:rsidR="003D3D47" w:rsidRDefault="002A0111" w:rsidP="00A03D78">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rsidR="002A0111" w:rsidRPr="006F518F" w:rsidRDefault="002A0111" w:rsidP="00A03D78">
      <w:pPr>
        <w:ind w:firstLine="720"/>
        <w:jc w:val="both"/>
        <w:rPr>
          <w:lang w:val="en-NZ"/>
        </w:rPr>
      </w:pPr>
      <w:r w:rsidRPr="006F518F">
        <w:rPr>
          <w:lang w:val="en-NZ"/>
        </w:rPr>
        <w:t>APG1</w:t>
      </w:r>
      <w:r w:rsidR="003D3D47">
        <w:rPr>
          <w:lang w:val="en-NZ"/>
        </w:rPr>
        <w:t>9-</w:t>
      </w:r>
      <w:r w:rsidR="00DC02B9">
        <w:rPr>
          <w:rFonts w:hint="eastAsia"/>
          <w:lang w:val="en-NZ" w:eastAsia="ko-KR"/>
        </w:rPr>
        <w:t>4</w:t>
      </w:r>
      <w:r w:rsidR="003D3D47">
        <w:rPr>
          <w:lang w:val="en-NZ"/>
        </w:rPr>
        <w:t>)</w:t>
      </w:r>
    </w:p>
    <w:p w:rsidR="002A0111" w:rsidRPr="00441526" w:rsidRDefault="002A0111" w:rsidP="003D3D47">
      <w:pPr>
        <w:jc w:val="both"/>
        <w:rPr>
          <w:lang w:val="en-NZ"/>
        </w:rPr>
      </w:pPr>
    </w:p>
    <w:p w:rsidR="002A0111"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rsidR="00EC1FE8" w:rsidRPr="00441526" w:rsidRDefault="00EC1FE8" w:rsidP="002A0111">
      <w:pPr>
        <w:spacing w:after="120"/>
        <w:jc w:val="both"/>
        <w:rPr>
          <w:b/>
          <w:lang w:val="en-NZ" w:eastAsia="ko-KR"/>
        </w:rPr>
      </w:pPr>
    </w:p>
    <w:p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2A0111" w:rsidRPr="00441526">
        <w:rPr>
          <w:b/>
          <w:lang w:val="en-NZ" w:eastAsia="ko-KR"/>
        </w:rPr>
        <w:t>Document APG19-</w:t>
      </w:r>
      <w:r w:rsidR="005F4B23">
        <w:rPr>
          <w:rFonts w:hint="eastAsia"/>
          <w:b/>
          <w:lang w:val="en-NZ" w:eastAsia="ko-KR"/>
        </w:rPr>
        <w:t>4</w:t>
      </w:r>
      <w:r w:rsidR="002A0111" w:rsidRPr="00441526">
        <w:rPr>
          <w:b/>
          <w:lang w:val="en-NZ" w:eastAsia="ko-KR"/>
        </w:rPr>
        <w:t>/IN</w:t>
      </w:r>
      <w:r w:rsidR="005F4B23">
        <w:rPr>
          <w:rFonts w:hint="eastAsia"/>
          <w:b/>
          <w:lang w:val="en-NZ" w:eastAsia="ko-KR"/>
        </w:rPr>
        <w:t>P</w:t>
      </w:r>
      <w:r w:rsidR="002A0111" w:rsidRPr="00441526">
        <w:rPr>
          <w:b/>
          <w:lang w:val="en-NZ" w:eastAsia="ko-KR"/>
        </w:rPr>
        <w:t>-</w:t>
      </w:r>
      <w:r w:rsidR="005F4B23">
        <w:rPr>
          <w:rFonts w:hint="eastAsia"/>
          <w:b/>
          <w:lang w:val="en-NZ" w:eastAsia="ko-KR"/>
        </w:rPr>
        <w:t>09(Rev.1)</w:t>
      </w:r>
    </w:p>
    <w:p w:rsidR="00EB3A44" w:rsidRPr="00EB3A44" w:rsidRDefault="00EB3A44" w:rsidP="00EE7180">
      <w:pPr>
        <w:numPr>
          <w:ilvl w:val="0"/>
          <w:numId w:val="18"/>
        </w:numPr>
        <w:ind w:leftChars="145" w:left="708"/>
        <w:rPr>
          <w:lang w:val="en-NZ"/>
        </w:rPr>
      </w:pPr>
      <w:r w:rsidRPr="00EB3A44">
        <w:rPr>
          <w:lang w:val="en-NZ"/>
        </w:rPr>
        <w:t>ASMG Position is to support:</w:t>
      </w:r>
      <w:r w:rsidRPr="00EB3A44">
        <w:rPr>
          <w:rFonts w:hint="eastAsia"/>
          <w:lang w:val="en-NZ" w:eastAsia="ko-KR"/>
        </w:rPr>
        <w:t xml:space="preserve"> </w:t>
      </w:r>
      <w:r w:rsidRPr="00EB3A44">
        <w:rPr>
          <w:lang w:val="en-NZ"/>
        </w:rPr>
        <w:t>Following-up the on-going studies in ITU-R and related results and ensuring the protection of existing services in the case of new al</w:t>
      </w:r>
      <w:r>
        <w:rPr>
          <w:rFonts w:hint="eastAsia"/>
          <w:lang w:val="en-NZ" w:eastAsia="ko-KR"/>
        </w:rPr>
        <w:t>l</w:t>
      </w:r>
      <w:r w:rsidRPr="00EB3A44">
        <w:rPr>
          <w:lang w:val="en-NZ"/>
        </w:rPr>
        <w:t>ocations are required.</w:t>
      </w:r>
    </w:p>
    <w:p w:rsidR="002A0111" w:rsidRPr="00441526" w:rsidRDefault="002A0111" w:rsidP="002A0111">
      <w:pPr>
        <w:rPr>
          <w:lang w:val="en-NZ"/>
        </w:rPr>
      </w:pPr>
    </w:p>
    <w:p w:rsidR="005F4B23" w:rsidRPr="00441526" w:rsidRDefault="005206E9" w:rsidP="005F4B23">
      <w:pPr>
        <w:spacing w:after="120"/>
        <w:jc w:val="both"/>
        <w:rPr>
          <w:b/>
          <w:lang w:val="en-NZ" w:eastAsia="ko-KR"/>
        </w:rPr>
      </w:pPr>
      <w:r>
        <w:rPr>
          <w:b/>
          <w:lang w:val="en-NZ" w:eastAsia="ko-KR"/>
        </w:rPr>
        <w:t>7</w:t>
      </w:r>
      <w:r w:rsidR="002A0111" w:rsidRPr="00441526">
        <w:rPr>
          <w:b/>
          <w:lang w:val="en-NZ" w:eastAsia="ko-KR"/>
        </w:rPr>
        <w:t xml:space="preserve">.1.2 </w:t>
      </w:r>
      <w:r w:rsidR="002A0111" w:rsidRPr="00441526">
        <w:rPr>
          <w:b/>
          <w:lang w:val="en-NZ" w:eastAsia="ko-KR"/>
        </w:rPr>
        <w:tab/>
        <w:t xml:space="preserve">ATU </w:t>
      </w:r>
      <w:r w:rsidR="002A0111" w:rsidRPr="00441526">
        <w:t xml:space="preserve">- </w:t>
      </w:r>
      <w:r w:rsidR="002A0111" w:rsidRPr="00441526">
        <w:rPr>
          <w:b/>
          <w:lang w:val="en-NZ" w:eastAsia="ko-KR"/>
        </w:rPr>
        <w:t xml:space="preserve">Document </w:t>
      </w:r>
      <w:r w:rsidR="005F4B23" w:rsidRPr="00441526">
        <w:rPr>
          <w:b/>
          <w:lang w:val="en-NZ" w:eastAsia="ko-KR"/>
        </w:rPr>
        <w:t>APG19-</w:t>
      </w:r>
      <w:r w:rsidR="005F4B23">
        <w:rPr>
          <w:rFonts w:hint="eastAsia"/>
          <w:b/>
          <w:lang w:val="en-NZ" w:eastAsia="ko-KR"/>
        </w:rPr>
        <w:t>4</w:t>
      </w:r>
      <w:r w:rsidR="005F4B23" w:rsidRPr="00441526">
        <w:rPr>
          <w:b/>
          <w:lang w:val="en-NZ" w:eastAsia="ko-KR"/>
        </w:rPr>
        <w:t>/IN</w:t>
      </w:r>
      <w:r w:rsidR="005F4B23">
        <w:rPr>
          <w:rFonts w:hint="eastAsia"/>
          <w:b/>
          <w:lang w:val="en-NZ" w:eastAsia="ko-KR"/>
        </w:rPr>
        <w:t>P</w:t>
      </w:r>
      <w:r w:rsidR="005F4B23" w:rsidRPr="00441526">
        <w:rPr>
          <w:b/>
          <w:lang w:val="en-NZ" w:eastAsia="ko-KR"/>
        </w:rPr>
        <w:t>-</w:t>
      </w:r>
      <w:r w:rsidR="005F4B23">
        <w:rPr>
          <w:rFonts w:hint="eastAsia"/>
          <w:b/>
          <w:lang w:val="en-NZ" w:eastAsia="ko-KR"/>
        </w:rPr>
        <w:t>09(Rev.1)</w:t>
      </w:r>
    </w:p>
    <w:p w:rsidR="00EB3A44" w:rsidRPr="00441526" w:rsidRDefault="00EB3A44" w:rsidP="002A0111">
      <w:pPr>
        <w:numPr>
          <w:ilvl w:val="0"/>
          <w:numId w:val="18"/>
        </w:numPr>
        <w:ind w:leftChars="145" w:left="708"/>
        <w:rPr>
          <w:lang w:val="en-NZ"/>
        </w:rPr>
      </w:pPr>
      <w:r w:rsidRPr="00EB3A44">
        <w:rPr>
          <w:lang w:val="en-NZ"/>
        </w:rPr>
        <w:t>No Change to Article 5 of Radio Regulations but rather support regulatory provisions that facilitate the implementation of the Global Aeronautical Distress and Safety System (GADSS) in accordance with ICAO’s requirements, while protecting incumbent services.</w:t>
      </w:r>
    </w:p>
    <w:p w:rsidR="005206E9" w:rsidRDefault="005206E9" w:rsidP="002A0111">
      <w:pPr>
        <w:spacing w:after="120"/>
        <w:jc w:val="both"/>
        <w:rPr>
          <w:b/>
          <w:lang w:val="en-NZ" w:eastAsia="ko-KR"/>
        </w:rPr>
      </w:pPr>
    </w:p>
    <w:p w:rsidR="005F4B23" w:rsidRPr="00441526" w:rsidRDefault="005206E9" w:rsidP="005F4B23">
      <w:pPr>
        <w:spacing w:after="120"/>
        <w:jc w:val="both"/>
        <w:rPr>
          <w:b/>
          <w:lang w:val="en-NZ" w:eastAsia="ko-KR"/>
        </w:rPr>
      </w:pPr>
      <w:r>
        <w:rPr>
          <w:b/>
          <w:lang w:val="en-NZ" w:eastAsia="ko-KR"/>
        </w:rPr>
        <w:t>7</w:t>
      </w:r>
      <w:r w:rsidR="002A0111" w:rsidRPr="00441526">
        <w:rPr>
          <w:b/>
          <w:lang w:val="en-NZ" w:eastAsia="ko-KR"/>
        </w:rPr>
        <w:t xml:space="preserve">.1.3 </w:t>
      </w:r>
      <w:r w:rsidR="002A0111" w:rsidRPr="00441526">
        <w:rPr>
          <w:b/>
          <w:lang w:val="en-NZ" w:eastAsia="ko-KR"/>
        </w:rPr>
        <w:tab/>
        <w:t xml:space="preserve">CEPT </w:t>
      </w:r>
      <w:r w:rsidR="002A0111" w:rsidRPr="00441526">
        <w:t xml:space="preserve">- </w:t>
      </w:r>
      <w:r w:rsidR="002A0111" w:rsidRPr="00441526">
        <w:rPr>
          <w:b/>
          <w:lang w:val="en-NZ" w:eastAsia="ko-KR"/>
        </w:rPr>
        <w:t xml:space="preserve">Document </w:t>
      </w:r>
      <w:r w:rsidR="005F4B23" w:rsidRPr="00441526">
        <w:rPr>
          <w:b/>
          <w:lang w:val="en-NZ" w:eastAsia="ko-KR"/>
        </w:rPr>
        <w:t>APG19-</w:t>
      </w:r>
      <w:r w:rsidR="005F4B23">
        <w:rPr>
          <w:rFonts w:hint="eastAsia"/>
          <w:b/>
          <w:lang w:val="en-NZ" w:eastAsia="ko-KR"/>
        </w:rPr>
        <w:t>4</w:t>
      </w:r>
      <w:r w:rsidR="005F4B23" w:rsidRPr="00441526">
        <w:rPr>
          <w:b/>
          <w:lang w:val="en-NZ" w:eastAsia="ko-KR"/>
        </w:rPr>
        <w:t>/IN</w:t>
      </w:r>
      <w:r w:rsidR="005F4B23">
        <w:rPr>
          <w:rFonts w:hint="eastAsia"/>
          <w:b/>
          <w:lang w:val="en-NZ" w:eastAsia="ko-KR"/>
        </w:rPr>
        <w:t>F</w:t>
      </w:r>
      <w:r w:rsidR="005F4B23" w:rsidRPr="00441526">
        <w:rPr>
          <w:b/>
          <w:lang w:val="en-NZ" w:eastAsia="ko-KR"/>
        </w:rPr>
        <w:t>-</w:t>
      </w:r>
      <w:r w:rsidR="005F4B23">
        <w:rPr>
          <w:rFonts w:hint="eastAsia"/>
          <w:b/>
          <w:lang w:val="en-NZ" w:eastAsia="ko-KR"/>
        </w:rPr>
        <w:t>23</w:t>
      </w:r>
    </w:p>
    <w:p w:rsidR="005D6023" w:rsidRPr="005D6023" w:rsidRDefault="005D6023" w:rsidP="005D6023">
      <w:pPr>
        <w:numPr>
          <w:ilvl w:val="0"/>
          <w:numId w:val="18"/>
        </w:numPr>
        <w:ind w:leftChars="145" w:left="708"/>
        <w:rPr>
          <w:lang w:val="en-NZ"/>
        </w:rPr>
      </w:pPr>
      <w:r w:rsidRPr="005D6023">
        <w:rPr>
          <w:lang w:val="en-NZ"/>
        </w:rPr>
        <w:t>CEPT is of the view that:</w:t>
      </w:r>
    </w:p>
    <w:p w:rsidR="005D6023" w:rsidRPr="005D6023" w:rsidRDefault="005D6023" w:rsidP="005D6023">
      <w:pPr>
        <w:pStyle w:val="ListParagraph"/>
        <w:numPr>
          <w:ilvl w:val="0"/>
          <w:numId w:val="30"/>
        </w:numPr>
        <w:rPr>
          <w:lang w:val="en-NZ"/>
        </w:rPr>
      </w:pPr>
      <w:r w:rsidRPr="005D6023">
        <w:rPr>
          <w:lang w:val="en-NZ"/>
        </w:rPr>
        <w:t>systems contributing to the GADSS shall operate in accordance with ICAO requirements or</w:t>
      </w:r>
      <w:r w:rsidRPr="005D6023">
        <w:rPr>
          <w:rFonts w:hint="eastAsia"/>
          <w:lang w:val="en-NZ" w:eastAsia="ko-KR"/>
        </w:rPr>
        <w:t xml:space="preserve"> </w:t>
      </w:r>
      <w:r w:rsidRPr="005D6023">
        <w:rPr>
          <w:lang w:val="en-NZ"/>
        </w:rPr>
        <w:t>recommendations contained in Standard and Recommended Practices (SARPs), manuals</w:t>
      </w:r>
      <w:r w:rsidRPr="005D6023">
        <w:rPr>
          <w:rFonts w:hint="eastAsia"/>
          <w:lang w:val="en-NZ" w:eastAsia="ko-KR"/>
        </w:rPr>
        <w:t xml:space="preserve"> </w:t>
      </w:r>
      <w:r w:rsidRPr="005D6023">
        <w:rPr>
          <w:lang w:val="en-NZ"/>
        </w:rPr>
        <w:t>or guidance material;</w:t>
      </w:r>
    </w:p>
    <w:p w:rsidR="005D6023" w:rsidRPr="005D6023" w:rsidRDefault="005D6023" w:rsidP="005D6023">
      <w:pPr>
        <w:pStyle w:val="ListParagraph"/>
        <w:numPr>
          <w:ilvl w:val="0"/>
          <w:numId w:val="30"/>
        </w:numPr>
        <w:rPr>
          <w:lang w:val="en-NZ"/>
        </w:rPr>
      </w:pPr>
      <w:r w:rsidRPr="005D6023">
        <w:rPr>
          <w:lang w:val="en-NZ"/>
        </w:rPr>
        <w:t>any changes to the Radio Regulations should be determined on the basis of the GADSS</w:t>
      </w:r>
      <w:r w:rsidRPr="005D6023">
        <w:rPr>
          <w:rFonts w:hint="eastAsia"/>
          <w:lang w:val="en-NZ" w:eastAsia="ko-KR"/>
        </w:rPr>
        <w:t xml:space="preserve"> </w:t>
      </w:r>
      <w:r w:rsidRPr="005D6023">
        <w:rPr>
          <w:lang w:val="en-NZ"/>
        </w:rPr>
        <w:t>concept developed by ICAO;</w:t>
      </w:r>
    </w:p>
    <w:p w:rsidR="005D6023" w:rsidRPr="005D6023" w:rsidRDefault="005D6023" w:rsidP="005D6023">
      <w:pPr>
        <w:pStyle w:val="ListParagraph"/>
        <w:numPr>
          <w:ilvl w:val="0"/>
          <w:numId w:val="30"/>
        </w:numPr>
        <w:rPr>
          <w:lang w:val="en-NZ"/>
        </w:rPr>
      </w:pPr>
      <w:r w:rsidRPr="005D6023">
        <w:rPr>
          <w:lang w:val="en-NZ"/>
        </w:rPr>
        <w:t>systems identified to contribute to the GADSS do not require any change to Article 5 of the</w:t>
      </w:r>
      <w:r w:rsidRPr="005D6023">
        <w:rPr>
          <w:rFonts w:hint="eastAsia"/>
          <w:lang w:val="en-NZ" w:eastAsia="ko-KR"/>
        </w:rPr>
        <w:t xml:space="preserve"> </w:t>
      </w:r>
      <w:r w:rsidRPr="005D6023">
        <w:rPr>
          <w:lang w:val="en-NZ"/>
        </w:rPr>
        <w:t>Radio Regulations;</w:t>
      </w:r>
    </w:p>
    <w:p w:rsidR="005D6023" w:rsidRPr="005D6023" w:rsidRDefault="005D6023" w:rsidP="005D6023">
      <w:pPr>
        <w:pStyle w:val="ListParagraph"/>
        <w:numPr>
          <w:ilvl w:val="0"/>
          <w:numId w:val="30"/>
        </w:numPr>
        <w:rPr>
          <w:lang w:val="en-NZ"/>
        </w:rPr>
      </w:pPr>
      <w:r w:rsidRPr="005D6023">
        <w:rPr>
          <w:lang w:val="en-NZ"/>
        </w:rPr>
        <w:t>[</w:t>
      </w:r>
      <w:proofErr w:type="gramStart"/>
      <w:r w:rsidRPr="005D6023">
        <w:rPr>
          <w:lang w:val="en-NZ"/>
        </w:rPr>
        <w:t>the</w:t>
      </w:r>
      <w:proofErr w:type="gramEnd"/>
      <w:r w:rsidRPr="005D6023">
        <w:rPr>
          <w:lang w:val="en-NZ"/>
        </w:rPr>
        <w:t xml:space="preserve"> list of the frequency bands and systems used by GADSS and also their technical and</w:t>
      </w:r>
      <w:r w:rsidRPr="005D6023">
        <w:rPr>
          <w:rFonts w:hint="eastAsia"/>
          <w:lang w:val="en-NZ" w:eastAsia="ko-KR"/>
        </w:rPr>
        <w:t xml:space="preserve"> </w:t>
      </w:r>
      <w:r w:rsidRPr="005D6023">
        <w:rPr>
          <w:lang w:val="en-NZ"/>
        </w:rPr>
        <w:t>operational characteristics and operational parameters should be included in the</w:t>
      </w:r>
      <w:r w:rsidRPr="005D6023">
        <w:rPr>
          <w:rFonts w:hint="eastAsia"/>
          <w:lang w:val="en-NZ" w:eastAsia="ko-KR"/>
        </w:rPr>
        <w:t xml:space="preserve"> </w:t>
      </w:r>
      <w:r w:rsidRPr="005D6023">
        <w:rPr>
          <w:lang w:val="en-NZ"/>
        </w:rPr>
        <w:t>corresponding ITU-R Recommendations.]</w:t>
      </w:r>
    </w:p>
    <w:p w:rsidR="005D6023" w:rsidRPr="005D6023" w:rsidRDefault="005D6023" w:rsidP="005D6023">
      <w:pPr>
        <w:pStyle w:val="ListParagraph"/>
        <w:numPr>
          <w:ilvl w:val="0"/>
          <w:numId w:val="30"/>
        </w:numPr>
        <w:rPr>
          <w:lang w:val="en-NZ"/>
        </w:rPr>
      </w:pPr>
      <w:proofErr w:type="gramStart"/>
      <w:r w:rsidRPr="005D6023">
        <w:rPr>
          <w:lang w:val="en-NZ"/>
        </w:rPr>
        <w:t>additional</w:t>
      </w:r>
      <w:proofErr w:type="gramEnd"/>
      <w:r w:rsidRPr="005D6023">
        <w:rPr>
          <w:lang w:val="en-NZ"/>
        </w:rPr>
        <w:t xml:space="preserve"> regulatory actions for the introduction and use of GADSS should not</w:t>
      </w:r>
      <w:r>
        <w:rPr>
          <w:rFonts w:hint="eastAsia"/>
          <w:lang w:val="en-NZ" w:eastAsia="ko-KR"/>
        </w:rPr>
        <w:t xml:space="preserve"> </w:t>
      </w:r>
      <w:r w:rsidRPr="005D6023">
        <w:rPr>
          <w:lang w:val="en-NZ"/>
        </w:rPr>
        <w:t>place any additional constraints on the existing and planned systems.</w:t>
      </w:r>
    </w:p>
    <w:p w:rsidR="002A0111" w:rsidRPr="00441526" w:rsidRDefault="002A0111" w:rsidP="002A0111">
      <w:pPr>
        <w:rPr>
          <w:lang w:val="en-NZ"/>
        </w:rPr>
      </w:pPr>
    </w:p>
    <w:p w:rsidR="005F4B23" w:rsidRPr="00441526" w:rsidRDefault="005206E9" w:rsidP="005F4B23">
      <w:pPr>
        <w:spacing w:after="120"/>
        <w:jc w:val="both"/>
        <w:rPr>
          <w:b/>
          <w:lang w:val="en-NZ" w:eastAsia="ko-KR"/>
        </w:rPr>
      </w:pPr>
      <w:r>
        <w:rPr>
          <w:b/>
          <w:lang w:val="en-NZ" w:eastAsia="ko-KR"/>
        </w:rPr>
        <w:t>7</w:t>
      </w:r>
      <w:r w:rsidR="002A0111" w:rsidRPr="00441526">
        <w:rPr>
          <w:b/>
          <w:lang w:val="en-NZ" w:eastAsia="ko-KR"/>
        </w:rPr>
        <w:t xml:space="preserve">.1.4 </w:t>
      </w:r>
      <w:r w:rsidR="002A0111" w:rsidRPr="00441526">
        <w:rPr>
          <w:b/>
          <w:lang w:val="en-NZ" w:eastAsia="ko-KR"/>
        </w:rPr>
        <w:tab/>
        <w:t xml:space="preserve">CITEL </w:t>
      </w:r>
      <w:r w:rsidR="002A0111" w:rsidRPr="00441526">
        <w:t xml:space="preserve">- </w:t>
      </w:r>
      <w:r w:rsidR="002A0111" w:rsidRPr="00441526">
        <w:rPr>
          <w:b/>
          <w:lang w:val="en-NZ" w:eastAsia="ko-KR"/>
        </w:rPr>
        <w:t xml:space="preserve">Document </w:t>
      </w:r>
      <w:r w:rsidR="005F4B23" w:rsidRPr="00441526">
        <w:rPr>
          <w:b/>
          <w:lang w:val="en-NZ" w:eastAsia="ko-KR"/>
        </w:rPr>
        <w:t>APG19-</w:t>
      </w:r>
      <w:r w:rsidR="005F4B23">
        <w:rPr>
          <w:rFonts w:hint="eastAsia"/>
          <w:b/>
          <w:lang w:val="en-NZ" w:eastAsia="ko-KR"/>
        </w:rPr>
        <w:t>4</w:t>
      </w:r>
      <w:r w:rsidR="005F4B23" w:rsidRPr="00441526">
        <w:rPr>
          <w:b/>
          <w:lang w:val="en-NZ" w:eastAsia="ko-KR"/>
        </w:rPr>
        <w:t>/IN</w:t>
      </w:r>
      <w:r w:rsidR="005F4B23">
        <w:rPr>
          <w:rFonts w:hint="eastAsia"/>
          <w:b/>
          <w:lang w:val="en-NZ" w:eastAsia="ko-KR"/>
        </w:rPr>
        <w:t>F</w:t>
      </w:r>
      <w:r w:rsidR="005F4B23" w:rsidRPr="00441526">
        <w:rPr>
          <w:b/>
          <w:lang w:val="en-NZ" w:eastAsia="ko-KR"/>
        </w:rPr>
        <w:t>-</w:t>
      </w:r>
      <w:r w:rsidR="005F4B23">
        <w:rPr>
          <w:rFonts w:hint="eastAsia"/>
          <w:b/>
          <w:lang w:val="en-NZ" w:eastAsia="ko-KR"/>
        </w:rPr>
        <w:t>22</w:t>
      </w:r>
    </w:p>
    <w:p w:rsidR="005D6023" w:rsidRPr="005D6023" w:rsidRDefault="005D6023" w:rsidP="00EE7180">
      <w:pPr>
        <w:numPr>
          <w:ilvl w:val="0"/>
          <w:numId w:val="18"/>
        </w:numPr>
        <w:ind w:leftChars="145" w:left="708"/>
        <w:rPr>
          <w:lang w:val="en-NZ"/>
        </w:rPr>
      </w:pPr>
      <w:r w:rsidRPr="005D6023">
        <w:rPr>
          <w:lang w:val="en-NZ"/>
        </w:rPr>
        <w:t>DIAP supporting Method A which introduces GADSS in Article 30,</w:t>
      </w:r>
      <w:r w:rsidRPr="005D6023">
        <w:rPr>
          <w:rFonts w:hint="eastAsia"/>
          <w:lang w:val="en-NZ" w:eastAsia="ko-KR"/>
        </w:rPr>
        <w:t xml:space="preserve"> </w:t>
      </w:r>
      <w:r w:rsidRPr="005D6023">
        <w:rPr>
          <w:lang w:val="en-NZ"/>
        </w:rPr>
        <w:t>under Chapter VII, and establishes a new Article 34A outlining the</w:t>
      </w:r>
      <w:r>
        <w:rPr>
          <w:rFonts w:hint="eastAsia"/>
          <w:lang w:val="en-NZ" w:eastAsia="ko-KR"/>
        </w:rPr>
        <w:t xml:space="preserve"> </w:t>
      </w:r>
      <w:r w:rsidRPr="005D6023">
        <w:rPr>
          <w:lang w:val="en-NZ"/>
        </w:rPr>
        <w:t>applicable regulatory framework.</w:t>
      </w:r>
    </w:p>
    <w:p w:rsidR="002A0111" w:rsidRDefault="002A0111" w:rsidP="002A0111">
      <w:pPr>
        <w:spacing w:after="120"/>
        <w:jc w:val="both"/>
        <w:rPr>
          <w:b/>
          <w:lang w:val="en-NZ" w:eastAsia="ko-KR"/>
        </w:rPr>
      </w:pPr>
    </w:p>
    <w:p w:rsidR="008510E3" w:rsidRPr="00441526" w:rsidRDefault="005206E9" w:rsidP="008510E3">
      <w:pPr>
        <w:spacing w:after="120"/>
        <w:jc w:val="both"/>
        <w:rPr>
          <w:b/>
          <w:lang w:val="en-NZ" w:eastAsia="ko-KR"/>
        </w:rPr>
      </w:pPr>
      <w:r>
        <w:rPr>
          <w:b/>
          <w:lang w:val="en-NZ" w:eastAsia="ko-KR"/>
        </w:rPr>
        <w:t>7</w:t>
      </w:r>
      <w:r w:rsidR="002A0111" w:rsidRPr="00441526">
        <w:rPr>
          <w:b/>
          <w:lang w:val="en-NZ" w:eastAsia="ko-KR"/>
        </w:rPr>
        <w:t xml:space="preserve">.1.5 </w:t>
      </w:r>
      <w:r w:rsidR="002A0111" w:rsidRPr="00441526">
        <w:rPr>
          <w:b/>
          <w:lang w:val="en-NZ" w:eastAsia="ko-KR"/>
        </w:rPr>
        <w:tab/>
        <w:t xml:space="preserve">RCC </w:t>
      </w:r>
      <w:r w:rsidR="002A0111" w:rsidRPr="00441526">
        <w:t xml:space="preserve">- </w:t>
      </w:r>
      <w:r w:rsidR="002A0111" w:rsidRPr="00441526">
        <w:rPr>
          <w:b/>
          <w:lang w:val="en-NZ" w:eastAsia="ko-KR"/>
        </w:rPr>
        <w:t xml:space="preserve">Document </w:t>
      </w:r>
      <w:r w:rsidR="005F4B23" w:rsidRPr="00441526">
        <w:rPr>
          <w:b/>
          <w:lang w:val="en-NZ" w:eastAsia="ko-KR"/>
        </w:rPr>
        <w:t>APG19-</w:t>
      </w:r>
      <w:r w:rsidR="005F4B23">
        <w:rPr>
          <w:rFonts w:hint="eastAsia"/>
          <w:b/>
          <w:lang w:val="en-NZ" w:eastAsia="ko-KR"/>
        </w:rPr>
        <w:t>4</w:t>
      </w:r>
      <w:r w:rsidR="005F4B23" w:rsidRPr="00441526">
        <w:rPr>
          <w:b/>
          <w:lang w:val="en-NZ" w:eastAsia="ko-KR"/>
        </w:rPr>
        <w:t>/</w:t>
      </w:r>
      <w:r w:rsidR="008510E3" w:rsidRPr="008510E3">
        <w:rPr>
          <w:b/>
          <w:lang w:val="en-NZ" w:eastAsia="ko-KR"/>
        </w:rPr>
        <w:t xml:space="preserve"> </w:t>
      </w:r>
      <w:r w:rsidR="008510E3" w:rsidRPr="00441526">
        <w:rPr>
          <w:b/>
          <w:lang w:val="en-NZ" w:eastAsia="ko-KR"/>
        </w:rPr>
        <w:t>IN</w:t>
      </w:r>
      <w:r w:rsidR="008510E3">
        <w:rPr>
          <w:rFonts w:hint="eastAsia"/>
          <w:b/>
          <w:lang w:val="en-NZ" w:eastAsia="ko-KR"/>
        </w:rPr>
        <w:t>F</w:t>
      </w:r>
      <w:r w:rsidR="008510E3" w:rsidRPr="00441526">
        <w:rPr>
          <w:b/>
          <w:lang w:val="en-NZ" w:eastAsia="ko-KR"/>
        </w:rPr>
        <w:t>-</w:t>
      </w:r>
      <w:r w:rsidR="008510E3">
        <w:rPr>
          <w:rFonts w:hint="eastAsia"/>
          <w:b/>
          <w:lang w:val="en-NZ" w:eastAsia="ko-KR"/>
        </w:rPr>
        <w:t>24</w:t>
      </w:r>
    </w:p>
    <w:p w:rsidR="00EB3A44" w:rsidRPr="00EB3A44" w:rsidRDefault="00EB3A44" w:rsidP="00EB3A44">
      <w:pPr>
        <w:numPr>
          <w:ilvl w:val="0"/>
          <w:numId w:val="18"/>
        </w:numPr>
        <w:ind w:leftChars="145" w:left="708"/>
        <w:rPr>
          <w:lang w:val="en-NZ"/>
        </w:rPr>
      </w:pPr>
      <w:r w:rsidRPr="00EB3A44">
        <w:rPr>
          <w:lang w:val="en-NZ"/>
        </w:rPr>
        <w:lastRenderedPageBreak/>
        <w:t>The RCC Administrations support the need in the development of the Global Aeronautical Distress and Safety System (GADSS).</w:t>
      </w:r>
    </w:p>
    <w:p w:rsidR="00EB3A44" w:rsidRPr="00EB3A44" w:rsidRDefault="00EB3A44" w:rsidP="00EB3A44">
      <w:pPr>
        <w:numPr>
          <w:ilvl w:val="0"/>
          <w:numId w:val="18"/>
        </w:numPr>
        <w:ind w:leftChars="145" w:left="708"/>
        <w:rPr>
          <w:lang w:val="en-NZ"/>
        </w:rPr>
      </w:pPr>
      <w:r w:rsidRPr="00EB3A44">
        <w:rPr>
          <w:lang w:val="en-NZ"/>
        </w:rPr>
        <w:t>The RCC Administrations support the identification of frequency bands and aircraft on-board systems to implement GADSS system, as well as developing the proposals for modifying RR Articles of Chapter VII - Distress and safety communications and Chapter VIII – Aeronautical services.</w:t>
      </w:r>
    </w:p>
    <w:p w:rsidR="00EB3A44" w:rsidRPr="00EB3A44" w:rsidRDefault="00EB3A44" w:rsidP="00EB3A44">
      <w:pPr>
        <w:numPr>
          <w:ilvl w:val="0"/>
          <w:numId w:val="18"/>
        </w:numPr>
        <w:ind w:leftChars="145" w:left="708"/>
        <w:rPr>
          <w:lang w:val="en-NZ"/>
        </w:rPr>
      </w:pPr>
      <w:r w:rsidRPr="00EB3A44">
        <w:rPr>
          <w:lang w:val="en-NZ"/>
        </w:rPr>
        <w:t xml:space="preserve">The RCC Administrations support the incorporation in the Radio Regulations of provisions allowing to use the signals of </w:t>
      </w:r>
      <w:proofErr w:type="spellStart"/>
      <w:r w:rsidRPr="00EB3A44">
        <w:rPr>
          <w:lang w:val="en-NZ"/>
        </w:rPr>
        <w:t>radionavigation</w:t>
      </w:r>
      <w:proofErr w:type="spellEnd"/>
      <w:r w:rsidRPr="00EB3A44">
        <w:rPr>
          <w:lang w:val="en-NZ"/>
        </w:rPr>
        <w:t xml:space="preserve"> satellite service (space-to-Earth) for all these purposes in frequency band 1 559-1 610 MHz in case of including the return link in the GADSS Concept for transmitting through Global Navigation Satellite System (GNSS) satellites the messages acknowledging receipt of a distress alert, as well as other messages and commands addressed to emergency beacon.</w:t>
      </w:r>
    </w:p>
    <w:p w:rsidR="002A0111" w:rsidRPr="00EB3A44" w:rsidRDefault="00EB3A44" w:rsidP="002A0111">
      <w:pPr>
        <w:numPr>
          <w:ilvl w:val="0"/>
          <w:numId w:val="18"/>
        </w:numPr>
        <w:ind w:leftChars="145" w:left="708"/>
        <w:rPr>
          <w:lang w:val="en-NZ"/>
        </w:rPr>
      </w:pPr>
      <w:r w:rsidRPr="00EB3A44">
        <w:rPr>
          <w:lang w:val="en-NZ"/>
        </w:rPr>
        <w:t xml:space="preserve">The RCC Administrations consider that if the existing frequency allocations to aeronautical services are intended to be used for GADSS system, in this case the list of aircraft systems in GADSS, technical characteristics and protection criteria as well as frequency bands they use, should be included in relevant ITU-R Recommendations. Such use of frequency bands for GADSS should be restricted to the systems which operate in accordance with recognized international aeronautical standards, and should not preclude the use of these frequency bands by any applications of the services to which they are allocated and should not establish priority for GADSS in the Radio Regulations. </w:t>
      </w:r>
    </w:p>
    <w:p w:rsidR="002A0111" w:rsidRPr="00441526" w:rsidRDefault="002A0111" w:rsidP="002A0111">
      <w:pPr>
        <w:rPr>
          <w:lang w:val="en-NZ"/>
        </w:rPr>
      </w:pPr>
    </w:p>
    <w:p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rsidR="005F4B23" w:rsidRDefault="005F4B23" w:rsidP="002A0111">
      <w:pPr>
        <w:spacing w:after="120"/>
        <w:jc w:val="both"/>
        <w:rPr>
          <w:b/>
          <w:lang w:val="en-NZ" w:eastAsia="ko-KR"/>
        </w:rPr>
      </w:pPr>
    </w:p>
    <w:p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.2.</w:t>
      </w:r>
      <w:r w:rsidR="005F4B23">
        <w:rPr>
          <w:rFonts w:hint="eastAsia"/>
          <w:b/>
          <w:lang w:val="en-NZ" w:eastAsia="ko-KR"/>
        </w:rPr>
        <w:t>1</w:t>
      </w:r>
      <w:r w:rsidR="002A0111" w:rsidRPr="00441526">
        <w:rPr>
          <w:b/>
          <w:lang w:val="en-NZ" w:eastAsia="ko-KR"/>
        </w:rPr>
        <w:t xml:space="preserve"> </w:t>
      </w:r>
      <w:r w:rsidR="002A0111" w:rsidRPr="00441526">
        <w:rPr>
          <w:b/>
          <w:lang w:val="en-NZ" w:eastAsia="ko-KR"/>
        </w:rPr>
        <w:tab/>
        <w:t xml:space="preserve">ICAO </w:t>
      </w:r>
      <w:r w:rsidR="002A0111" w:rsidRPr="00441526">
        <w:t xml:space="preserve">- </w:t>
      </w:r>
      <w:r w:rsidR="002A0111" w:rsidRPr="00441526">
        <w:rPr>
          <w:b/>
          <w:lang w:val="en-NZ" w:eastAsia="ko-KR"/>
        </w:rPr>
        <w:t>Document APG19-</w:t>
      </w:r>
      <w:r w:rsidR="005F4B23">
        <w:rPr>
          <w:rFonts w:hint="eastAsia"/>
          <w:b/>
          <w:lang w:val="en-NZ" w:eastAsia="ko-KR"/>
        </w:rPr>
        <w:t>4</w:t>
      </w:r>
      <w:r w:rsidR="002A0111" w:rsidRPr="00441526">
        <w:rPr>
          <w:b/>
          <w:lang w:val="en-NZ" w:eastAsia="ko-KR"/>
        </w:rPr>
        <w:t>/INF-</w:t>
      </w:r>
      <w:r w:rsidR="005F4B23">
        <w:rPr>
          <w:rFonts w:hint="eastAsia"/>
          <w:b/>
          <w:lang w:val="en-NZ" w:eastAsia="ko-KR"/>
        </w:rPr>
        <w:t>04</w:t>
      </w:r>
    </w:p>
    <w:p w:rsidR="00CA0517" w:rsidRPr="00CA0517" w:rsidRDefault="00CA0517" w:rsidP="00CA0517">
      <w:pPr>
        <w:numPr>
          <w:ilvl w:val="0"/>
          <w:numId w:val="18"/>
        </w:numPr>
        <w:ind w:leftChars="145" w:left="708"/>
        <w:rPr>
          <w:lang w:val="en-NZ"/>
        </w:rPr>
      </w:pPr>
      <w:r w:rsidRPr="00CA0517">
        <w:rPr>
          <w:lang w:val="en-NZ"/>
        </w:rPr>
        <w:t>To support action by WRC-19 to integrate changes into the Radio Regulations (RR) that:</w:t>
      </w:r>
    </w:p>
    <w:p w:rsidR="00CA0517" w:rsidRPr="00CA0517" w:rsidRDefault="00CA0517" w:rsidP="00CA0517">
      <w:pPr>
        <w:numPr>
          <w:ilvl w:val="0"/>
          <w:numId w:val="28"/>
        </w:numPr>
        <w:rPr>
          <w:lang w:val="en-NZ"/>
        </w:rPr>
      </w:pPr>
      <w:r w:rsidRPr="00CA0517">
        <w:rPr>
          <w:lang w:val="en-NZ"/>
        </w:rPr>
        <w:t>Introduce GADSS as performance requirements for the radiocommunication systems utilized for conducting functions such as aircraft tracking, autonomous distress tracking, and post flight localization and recovery;</w:t>
      </w:r>
    </w:p>
    <w:p w:rsidR="00CA0517" w:rsidRPr="00CA0517" w:rsidRDefault="00CA0517" w:rsidP="00CA0517">
      <w:pPr>
        <w:numPr>
          <w:ilvl w:val="0"/>
          <w:numId w:val="28"/>
        </w:numPr>
        <w:rPr>
          <w:lang w:val="en-NZ"/>
        </w:rPr>
      </w:pPr>
      <w:r w:rsidRPr="00CA0517">
        <w:rPr>
          <w:lang w:val="en-NZ"/>
        </w:rPr>
        <w:t>Identify that relevant GADSS elements are defined in ICAO SARPs;</w:t>
      </w:r>
    </w:p>
    <w:p w:rsidR="00CA0517" w:rsidRPr="00CA0517" w:rsidRDefault="00CA0517" w:rsidP="00CA0517">
      <w:pPr>
        <w:numPr>
          <w:ilvl w:val="0"/>
          <w:numId w:val="28"/>
        </w:numPr>
        <w:rPr>
          <w:lang w:val="en-NZ"/>
        </w:rPr>
      </w:pPr>
      <w:r w:rsidRPr="00CA0517">
        <w:rPr>
          <w:lang w:val="en-NZ"/>
        </w:rPr>
        <w:t>Preclude use of GADSS systems operating under RR No. 4.4.</w:t>
      </w:r>
    </w:p>
    <w:p w:rsidR="00CA0517" w:rsidRPr="00CA0517" w:rsidRDefault="00CA0517" w:rsidP="00CA0517">
      <w:pPr>
        <w:numPr>
          <w:ilvl w:val="0"/>
          <w:numId w:val="18"/>
        </w:numPr>
        <w:ind w:leftChars="145" w:left="708"/>
        <w:rPr>
          <w:lang w:val="en-NZ"/>
        </w:rPr>
      </w:pPr>
      <w:r w:rsidRPr="00CA0517">
        <w:rPr>
          <w:lang w:val="en-NZ"/>
        </w:rPr>
        <w:t>To oppose changes to the RR that:</w:t>
      </w:r>
    </w:p>
    <w:p w:rsidR="00CA0517" w:rsidRPr="00CA0517" w:rsidRDefault="00CA0517" w:rsidP="00CA0517">
      <w:pPr>
        <w:numPr>
          <w:ilvl w:val="0"/>
          <w:numId w:val="29"/>
        </w:numPr>
        <w:rPr>
          <w:lang w:val="en-NZ"/>
        </w:rPr>
      </w:pPr>
      <w:r w:rsidRPr="00CA0517">
        <w:rPr>
          <w:lang w:val="en-NZ"/>
        </w:rPr>
        <w:t>Identify specific GADSS elements or operating frequency bands</w:t>
      </w:r>
    </w:p>
    <w:p w:rsidR="002A0111" w:rsidRPr="00441526" w:rsidRDefault="002A0111" w:rsidP="002A0111">
      <w:pPr>
        <w:rPr>
          <w:lang w:val="en-NZ"/>
        </w:rPr>
      </w:pPr>
    </w:p>
    <w:p w:rsidR="005F4B23" w:rsidRPr="00441526" w:rsidRDefault="005F4B23" w:rsidP="005F4B23">
      <w:pPr>
        <w:spacing w:after="120"/>
        <w:jc w:val="both"/>
        <w:rPr>
          <w:b/>
          <w:lang w:val="en-NZ" w:eastAsia="ko-KR"/>
        </w:rPr>
      </w:pPr>
      <w:r>
        <w:rPr>
          <w:b/>
          <w:lang w:val="en-NZ" w:eastAsia="ko-KR"/>
        </w:rPr>
        <w:t>7</w:t>
      </w:r>
      <w:r w:rsidRPr="00441526">
        <w:rPr>
          <w:b/>
          <w:lang w:val="en-NZ" w:eastAsia="ko-KR"/>
        </w:rPr>
        <w:t>.2.</w:t>
      </w:r>
      <w:r>
        <w:rPr>
          <w:rFonts w:hint="eastAsia"/>
          <w:b/>
          <w:lang w:val="en-NZ" w:eastAsia="ko-KR"/>
        </w:rPr>
        <w:t>2</w:t>
      </w:r>
      <w:r w:rsidRPr="00441526">
        <w:rPr>
          <w:b/>
          <w:lang w:val="en-NZ" w:eastAsia="ko-KR"/>
        </w:rPr>
        <w:t xml:space="preserve"> </w:t>
      </w:r>
      <w:r w:rsidRPr="00441526">
        <w:rPr>
          <w:b/>
          <w:lang w:val="en-NZ" w:eastAsia="ko-KR"/>
        </w:rPr>
        <w:tab/>
      </w:r>
      <w:r>
        <w:rPr>
          <w:rFonts w:hint="eastAsia"/>
          <w:b/>
          <w:lang w:val="en-NZ" w:eastAsia="ko-KR"/>
        </w:rPr>
        <w:t>WMO</w:t>
      </w:r>
      <w:r w:rsidRPr="00441526">
        <w:rPr>
          <w:b/>
          <w:lang w:val="en-NZ" w:eastAsia="ko-KR"/>
        </w:rPr>
        <w:t xml:space="preserve"> </w:t>
      </w:r>
      <w:r w:rsidRPr="00441526">
        <w:t xml:space="preserve">- </w:t>
      </w:r>
      <w:r w:rsidRPr="00441526">
        <w:rPr>
          <w:b/>
          <w:lang w:val="en-NZ" w:eastAsia="ko-KR"/>
        </w:rPr>
        <w:t>Document APG19-</w:t>
      </w:r>
      <w:r>
        <w:rPr>
          <w:rFonts w:hint="eastAsia"/>
          <w:b/>
          <w:lang w:val="en-NZ" w:eastAsia="ko-KR"/>
        </w:rPr>
        <w:t>4</w:t>
      </w:r>
      <w:r w:rsidRPr="005F4B23">
        <w:rPr>
          <w:b/>
          <w:lang w:val="en-NZ" w:eastAsia="ko-KR"/>
        </w:rPr>
        <w:t>/INF-</w:t>
      </w:r>
      <w:r w:rsidRPr="005F4B23">
        <w:rPr>
          <w:rFonts w:hint="eastAsia"/>
          <w:b/>
          <w:lang w:val="en-NZ" w:eastAsia="ko-KR"/>
        </w:rPr>
        <w:t>02</w:t>
      </w:r>
    </w:p>
    <w:p w:rsidR="005F4B23" w:rsidRPr="005F4B23" w:rsidRDefault="005F4B23" w:rsidP="005F4B23">
      <w:pPr>
        <w:numPr>
          <w:ilvl w:val="0"/>
          <w:numId w:val="18"/>
        </w:numPr>
        <w:ind w:leftChars="145" w:left="708"/>
        <w:rPr>
          <w:rFonts w:eastAsia="Malgun Gothic"/>
          <w:lang w:val="en-NZ" w:eastAsia="ko-KR"/>
        </w:rPr>
      </w:pPr>
      <w:r w:rsidRPr="005F4B23">
        <w:rPr>
          <w:lang w:val="en-NZ" w:eastAsia="ko-KR"/>
        </w:rPr>
        <w:t>No contribution covering this Agenda Item</w:t>
      </w:r>
    </w:p>
    <w:p w:rsidR="005F4B23" w:rsidRPr="00441526" w:rsidRDefault="005F4B23" w:rsidP="005F4B23">
      <w:pPr>
        <w:rPr>
          <w:lang w:val="en-NZ"/>
        </w:rPr>
      </w:pPr>
    </w:p>
    <w:p w:rsidR="005F4B23" w:rsidRPr="00441526" w:rsidRDefault="005F4B23" w:rsidP="005F4B23">
      <w:pPr>
        <w:spacing w:after="120"/>
        <w:jc w:val="both"/>
        <w:rPr>
          <w:b/>
          <w:lang w:val="en-NZ" w:eastAsia="ko-KR"/>
        </w:rPr>
      </w:pPr>
      <w:r>
        <w:rPr>
          <w:b/>
          <w:lang w:val="en-NZ" w:eastAsia="ko-KR"/>
        </w:rPr>
        <w:t>7</w:t>
      </w:r>
      <w:r w:rsidRPr="00441526">
        <w:rPr>
          <w:b/>
          <w:lang w:val="en-NZ" w:eastAsia="ko-KR"/>
        </w:rPr>
        <w:t xml:space="preserve">.2.1 </w:t>
      </w:r>
      <w:r w:rsidRPr="00441526">
        <w:rPr>
          <w:b/>
          <w:lang w:val="en-NZ" w:eastAsia="ko-KR"/>
        </w:rPr>
        <w:tab/>
        <w:t xml:space="preserve">IARU </w:t>
      </w:r>
      <w:r w:rsidRPr="00441526">
        <w:t xml:space="preserve">- </w:t>
      </w:r>
      <w:r w:rsidRPr="00441526">
        <w:rPr>
          <w:b/>
          <w:lang w:val="en-NZ" w:eastAsia="ko-KR"/>
        </w:rPr>
        <w:t>Document APG19-</w:t>
      </w:r>
      <w:r>
        <w:rPr>
          <w:rFonts w:hint="eastAsia"/>
          <w:b/>
          <w:lang w:val="en-NZ" w:eastAsia="ko-KR"/>
        </w:rPr>
        <w:t>4</w:t>
      </w:r>
      <w:r w:rsidRPr="005F4B23">
        <w:rPr>
          <w:b/>
          <w:lang w:val="en-NZ" w:eastAsia="ko-KR"/>
        </w:rPr>
        <w:t>/INF-</w:t>
      </w:r>
      <w:r w:rsidRPr="005F4B23">
        <w:rPr>
          <w:rFonts w:hint="eastAsia"/>
          <w:b/>
          <w:lang w:val="en-NZ" w:eastAsia="ko-KR"/>
        </w:rPr>
        <w:t>03</w:t>
      </w:r>
    </w:p>
    <w:p w:rsidR="005F4B23" w:rsidRPr="005F4B23" w:rsidRDefault="005F4B23" w:rsidP="005F4B23">
      <w:pPr>
        <w:numPr>
          <w:ilvl w:val="0"/>
          <w:numId w:val="18"/>
        </w:numPr>
        <w:ind w:leftChars="145" w:left="708"/>
        <w:rPr>
          <w:rFonts w:eastAsia="Malgun Gothic"/>
          <w:lang w:val="en-NZ" w:eastAsia="ko-KR"/>
        </w:rPr>
      </w:pPr>
      <w:r w:rsidRPr="005F4B23">
        <w:rPr>
          <w:lang w:val="en-NZ" w:eastAsia="ko-KR"/>
        </w:rPr>
        <w:t>No contribution covering this Agenda Item</w:t>
      </w:r>
    </w:p>
    <w:p w:rsidR="005F4B23" w:rsidRPr="00441526" w:rsidRDefault="005F4B23" w:rsidP="005F4B23">
      <w:pPr>
        <w:ind w:left="708"/>
        <w:rPr>
          <w:lang w:val="en-NZ"/>
        </w:rPr>
      </w:pPr>
    </w:p>
    <w:p w:rsidR="005F4B23" w:rsidRPr="00441526" w:rsidRDefault="005F4B23" w:rsidP="005F4B23">
      <w:pPr>
        <w:rPr>
          <w:lang w:val="en-NZ"/>
        </w:rPr>
      </w:pPr>
    </w:p>
    <w:p w:rsidR="00517DB8" w:rsidRDefault="002A0111" w:rsidP="002A0111">
      <w:pPr>
        <w:jc w:val="center"/>
        <w:rPr>
          <w:snapToGrid w:val="0"/>
          <w:lang w:val="en-NZ"/>
        </w:rPr>
      </w:pPr>
      <w:r w:rsidRPr="00441526">
        <w:rPr>
          <w:lang w:val="en-NZ"/>
        </w:rPr>
        <w:t>____________</w:t>
      </w:r>
    </w:p>
    <w:p w:rsidR="00517DB8" w:rsidRPr="00517DB8" w:rsidRDefault="00517DB8" w:rsidP="00517DB8">
      <w:pPr>
        <w:rPr>
          <w:lang w:val="en-NZ"/>
        </w:rPr>
      </w:pPr>
    </w:p>
    <w:p w:rsidR="00517DB8" w:rsidRDefault="00517DB8" w:rsidP="00517DB8">
      <w:pPr>
        <w:rPr>
          <w:lang w:val="en-NZ"/>
        </w:rPr>
      </w:pPr>
    </w:p>
    <w:p w:rsidR="002A0111" w:rsidRPr="00517DB8" w:rsidRDefault="00517DB8" w:rsidP="00517DB8">
      <w:pPr>
        <w:tabs>
          <w:tab w:val="left" w:pos="6315"/>
        </w:tabs>
        <w:rPr>
          <w:lang w:val="en-NZ"/>
        </w:rPr>
      </w:pPr>
      <w:r>
        <w:rPr>
          <w:lang w:val="en-NZ"/>
        </w:rPr>
        <w:tab/>
      </w:r>
      <w:bookmarkStart w:id="0" w:name="_GoBack"/>
      <w:bookmarkEnd w:id="0"/>
    </w:p>
    <w:sectPr w:rsidR="002A0111" w:rsidRPr="00517DB8" w:rsidSect="00914027">
      <w:headerReference w:type="default" r:id="rId9"/>
      <w:footerReference w:type="even" r:id="rId10"/>
      <w:footerReference w:type="default" r:id="rId11"/>
      <w:headerReference w:type="first" r:id="rId12"/>
      <w:footerReference w:type="first" r:id="rId1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58A" w:rsidRDefault="0084758A">
      <w:r>
        <w:separator/>
      </w:r>
    </w:p>
  </w:endnote>
  <w:endnote w:type="continuationSeparator" w:id="0">
    <w:p w:rsidR="0084758A" w:rsidRDefault="0084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GulimChe">
    <w:panose1 w:val="020B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atangChe">
    <w:altName w:val="Arial Unicode MS"/>
    <w:panose1 w:val="02030609000101010101"/>
    <w:charset w:val="81"/>
    <w:family w:val="modern"/>
    <w:pitch w:val="fixed"/>
    <w:sig w:usb0="00000000" w:usb1="69D77CFB" w:usb2="00000030" w:usb3="00000000" w:csb0="0008009F" w:csb1="00000000"/>
  </w:font>
  <w:font w:name="Batang">
    <w:altName w:val="Arial Unicode MS"/>
    <w:panose1 w:val="02030600000101010101"/>
    <w:charset w:val="81"/>
    <w:family w:val="auto"/>
    <w:notTrueType/>
    <w:pitch w:val="fixed"/>
    <w:sig w:usb0="00000000"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180" w:rsidRDefault="00EE7180"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7180" w:rsidRDefault="00EE7180"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180" w:rsidRDefault="00EE7180" w:rsidP="0092727B">
    <w:pPr>
      <w:pStyle w:val="Footer"/>
      <w:tabs>
        <w:tab w:val="clear" w:pos="4320"/>
        <w:tab w:val="clear" w:pos="8640"/>
        <w:tab w:val="right" w:pos="9180"/>
      </w:tabs>
      <w:ind w:right="-7"/>
    </w:pPr>
    <w:r>
      <w:rPr>
        <w:rFonts w:hint="eastAsia"/>
        <w:lang w:eastAsia="ko-KR"/>
      </w:rPr>
      <w:t>A</w:t>
    </w:r>
    <w:r w:rsidR="00933F70">
      <w:rPr>
        <w:lang w:eastAsia="ko-KR"/>
      </w:rPr>
      <w:t>PG19-4/OUT-10</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517DB8">
      <w:rPr>
        <w:rStyle w:val="PageNumber"/>
        <w:noProof/>
      </w:rPr>
      <w:t>5</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517DB8">
      <w:rPr>
        <w:rStyle w:val="PageNumber"/>
        <w:noProof/>
      </w:rPr>
      <w:t>5</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9276" w:type="dxa"/>
      <w:tblInd w:w="43"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84"/>
      <w:gridCol w:w="4897"/>
      <w:gridCol w:w="3095"/>
    </w:tblGrid>
    <w:tr w:rsidR="00914027" w:rsidRPr="00914027" w:rsidTr="00214505">
      <w:trPr>
        <w:trHeight w:val="461"/>
      </w:trPr>
      <w:tc>
        <w:tcPr>
          <w:tcW w:w="1284" w:type="dxa"/>
          <w:tcBorders>
            <w:top w:val="single" w:sz="8" w:space="0" w:color="auto"/>
            <w:bottom w:val="nil"/>
            <w:right w:val="nil"/>
          </w:tcBorders>
        </w:tcPr>
        <w:p w:rsidR="00914027" w:rsidRPr="00914027" w:rsidRDefault="00914027" w:rsidP="00914027">
          <w:pPr>
            <w:rPr>
              <w:sz w:val="16"/>
              <w:szCs w:val="16"/>
            </w:rPr>
          </w:pPr>
          <w:r w:rsidRPr="00914027">
            <w:rPr>
              <w:b/>
              <w:bCs/>
            </w:rPr>
            <w:t>Contact:</w:t>
          </w:r>
        </w:p>
      </w:tc>
      <w:tc>
        <w:tcPr>
          <w:tcW w:w="4897" w:type="dxa"/>
          <w:tcBorders>
            <w:top w:val="single" w:sz="8" w:space="0" w:color="auto"/>
            <w:left w:val="nil"/>
            <w:bottom w:val="nil"/>
            <w:right w:val="nil"/>
          </w:tcBorders>
        </w:tcPr>
        <w:p w:rsidR="00914027" w:rsidRPr="00914027" w:rsidRDefault="00914027" w:rsidP="00914027">
          <w:r w:rsidRPr="00914027">
            <w:rPr>
              <w:lang w:eastAsia="ko-KR"/>
            </w:rPr>
            <w:t>MR. BUI HA LONG</w:t>
          </w:r>
        </w:p>
        <w:p w:rsidR="00914027" w:rsidRPr="00914027" w:rsidRDefault="00914027" w:rsidP="00914027">
          <w:r>
            <w:t>Chairman, WP</w:t>
          </w:r>
          <w:r w:rsidRPr="00914027">
            <w:t>5</w:t>
          </w:r>
        </w:p>
      </w:tc>
      <w:tc>
        <w:tcPr>
          <w:tcW w:w="3095" w:type="dxa"/>
          <w:tcBorders>
            <w:top w:val="single" w:sz="8" w:space="0" w:color="auto"/>
            <w:left w:val="nil"/>
            <w:bottom w:val="nil"/>
          </w:tcBorders>
        </w:tcPr>
        <w:p w:rsidR="00914027" w:rsidRPr="00914027" w:rsidRDefault="00914027" w:rsidP="00914027">
          <w:pPr>
            <w:rPr>
              <w:lang w:val="fr-FR"/>
            </w:rPr>
          </w:pPr>
          <w:r w:rsidRPr="00914027">
            <w:rPr>
              <w:lang w:val="fr-FR"/>
            </w:rPr>
            <w:t xml:space="preserve">E-mail: </w:t>
          </w:r>
          <w:hyperlink r:id="rId1" w:history="1">
            <w:r w:rsidRPr="00914027">
              <w:rPr>
                <w:color w:val="0563C1"/>
                <w:u w:val="single"/>
                <w:lang w:val="fr-FR"/>
              </w:rPr>
              <w:t>longbh@rfd.gov.vn</w:t>
            </w:r>
          </w:hyperlink>
          <w:r w:rsidRPr="00914027">
            <w:rPr>
              <w:lang w:val="fr-FR"/>
            </w:rPr>
            <w:t xml:space="preserve"> </w:t>
          </w:r>
        </w:p>
      </w:tc>
    </w:tr>
  </w:tbl>
  <w:p w:rsidR="00EE7180" w:rsidRDefault="00EE7180"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58A" w:rsidRDefault="0084758A">
      <w:r>
        <w:separator/>
      </w:r>
    </w:p>
  </w:footnote>
  <w:footnote w:type="continuationSeparator" w:id="0">
    <w:p w:rsidR="0084758A" w:rsidRDefault="00847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180" w:rsidRDefault="00EE7180" w:rsidP="0092727B">
    <w:pPr>
      <w:pStyle w:val="Header"/>
      <w:tabs>
        <w:tab w:val="clear" w:pos="4320"/>
        <w:tab w:val="clear" w:pos="8640"/>
      </w:tabs>
      <w:rPr>
        <w:lang w:eastAsia="ko-KR"/>
      </w:rPr>
    </w:pPr>
  </w:p>
  <w:p w:rsidR="00EE7180" w:rsidRDefault="00EE7180" w:rsidP="00AD7E5F">
    <w:pPr>
      <w:pStyle w:val="Header"/>
      <w:tabs>
        <w:tab w:val="center" w:pos="4763"/>
        <w:tab w:val="left" w:pos="582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180" w:rsidRDefault="00EE7180"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7AD74C0"/>
    <w:multiLevelType w:val="hybridMultilevel"/>
    <w:tmpl w:val="5EB8B0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C172C6"/>
    <w:multiLevelType w:val="hybridMultilevel"/>
    <w:tmpl w:val="C6AC2FD4"/>
    <w:lvl w:ilvl="0" w:tplc="E1E21E40">
      <w:numFmt w:val="bullet"/>
      <w:lvlText w:val="•"/>
      <w:lvlJc w:val="left"/>
      <w:pPr>
        <w:ind w:left="1068" w:hanging="360"/>
      </w:pPr>
      <w:rPr>
        <w:rFonts w:hint="default"/>
      </w:rPr>
    </w:lvl>
    <w:lvl w:ilvl="1" w:tplc="04090003">
      <w:start w:val="1"/>
      <w:numFmt w:val="bullet"/>
      <w:lvlText w:val=""/>
      <w:lvlJc w:val="left"/>
      <w:pPr>
        <w:ind w:left="1508" w:hanging="400"/>
      </w:pPr>
      <w:rPr>
        <w:rFonts w:ascii="Wingdings" w:hAnsi="Wingdings" w:hint="default"/>
      </w:rPr>
    </w:lvl>
    <w:lvl w:ilvl="2" w:tplc="04090005">
      <w:start w:val="1"/>
      <w:numFmt w:val="bullet"/>
      <w:lvlText w:val=""/>
      <w:lvlJc w:val="left"/>
      <w:pPr>
        <w:ind w:left="1908" w:hanging="400"/>
      </w:pPr>
      <w:rPr>
        <w:rFonts w:ascii="Wingdings" w:hAnsi="Wingdings" w:hint="default"/>
      </w:rPr>
    </w:lvl>
    <w:lvl w:ilvl="3" w:tplc="14090003">
      <w:start w:val="1"/>
      <w:numFmt w:val="bullet"/>
      <w:lvlText w:val="o"/>
      <w:lvlJc w:val="left"/>
      <w:pPr>
        <w:ind w:left="2308" w:hanging="400"/>
      </w:pPr>
      <w:rPr>
        <w:rFonts w:ascii="Courier New" w:hAnsi="Courier New" w:cs="Courier New" w:hint="default"/>
      </w:rPr>
    </w:lvl>
    <w:lvl w:ilvl="4" w:tplc="04090003" w:tentative="1">
      <w:start w:val="1"/>
      <w:numFmt w:val="bullet"/>
      <w:lvlText w:val=""/>
      <w:lvlJc w:val="left"/>
      <w:pPr>
        <w:ind w:left="2708" w:hanging="400"/>
      </w:pPr>
      <w:rPr>
        <w:rFonts w:ascii="Wingdings" w:hAnsi="Wingdings" w:hint="default"/>
      </w:rPr>
    </w:lvl>
    <w:lvl w:ilvl="5" w:tplc="04090005" w:tentative="1">
      <w:start w:val="1"/>
      <w:numFmt w:val="bullet"/>
      <w:lvlText w:val=""/>
      <w:lvlJc w:val="left"/>
      <w:pPr>
        <w:ind w:left="3108" w:hanging="400"/>
      </w:pPr>
      <w:rPr>
        <w:rFonts w:ascii="Wingdings" w:hAnsi="Wingdings" w:hint="default"/>
      </w:rPr>
    </w:lvl>
    <w:lvl w:ilvl="6" w:tplc="04090001" w:tentative="1">
      <w:start w:val="1"/>
      <w:numFmt w:val="bullet"/>
      <w:lvlText w:val=""/>
      <w:lvlJc w:val="left"/>
      <w:pPr>
        <w:ind w:left="3508" w:hanging="400"/>
      </w:pPr>
      <w:rPr>
        <w:rFonts w:ascii="Wingdings" w:hAnsi="Wingdings" w:hint="default"/>
      </w:rPr>
    </w:lvl>
    <w:lvl w:ilvl="7" w:tplc="04090003" w:tentative="1">
      <w:start w:val="1"/>
      <w:numFmt w:val="bullet"/>
      <w:lvlText w:val=""/>
      <w:lvlJc w:val="left"/>
      <w:pPr>
        <w:ind w:left="3908" w:hanging="400"/>
      </w:pPr>
      <w:rPr>
        <w:rFonts w:ascii="Wingdings" w:hAnsi="Wingdings" w:hint="default"/>
      </w:rPr>
    </w:lvl>
    <w:lvl w:ilvl="8" w:tplc="04090005" w:tentative="1">
      <w:start w:val="1"/>
      <w:numFmt w:val="bullet"/>
      <w:lvlText w:val=""/>
      <w:lvlJc w:val="left"/>
      <w:pPr>
        <w:ind w:left="4308" w:hanging="400"/>
      </w:pPr>
      <w:rPr>
        <w:rFonts w:ascii="Wingdings" w:hAnsi="Wingdings" w:hint="default"/>
      </w:rPr>
    </w:lvl>
  </w:abstractNum>
  <w:abstractNum w:abstractNumId="3"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118719C3"/>
    <w:multiLevelType w:val="hybridMultilevel"/>
    <w:tmpl w:val="428A16D0"/>
    <w:lvl w:ilvl="0" w:tplc="07629780">
      <w:start w:val="1"/>
      <w:numFmt w:val="bullet"/>
      <w:lvlText w:val="-"/>
      <w:lvlJc w:val="left"/>
      <w:pPr>
        <w:ind w:left="720" w:hanging="360"/>
      </w:pPr>
      <w:rPr>
        <w:rFonts w:ascii="Sylfaen" w:hAnsi="Sylfaen" w:hint="default"/>
        <w:color w:val="auto"/>
      </w:rPr>
    </w:lvl>
    <w:lvl w:ilvl="1" w:tplc="765C0FA6">
      <w:numFmt w:val="bullet"/>
      <w:lvlText w:val="•"/>
      <w:lvlJc w:val="left"/>
      <w:pPr>
        <w:ind w:left="1800" w:hanging="720"/>
      </w:pPr>
      <w:rPr>
        <w:rFonts w:ascii="Calibri" w:eastAsiaTheme="minorHAnsi" w:hAnsi="Calibri"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EE4D3C"/>
    <w:multiLevelType w:val="hybridMultilevel"/>
    <w:tmpl w:val="9CA63D78"/>
    <w:lvl w:ilvl="0" w:tplc="E1E21E40">
      <w:numFmt w:val="bullet"/>
      <w:lvlText w:val="•"/>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6C7484"/>
    <w:multiLevelType w:val="hybridMultilevel"/>
    <w:tmpl w:val="951280BE"/>
    <w:lvl w:ilvl="0" w:tplc="0409000F">
      <w:start w:val="1"/>
      <w:numFmt w:val="decimal"/>
      <w:lvlText w:val="%1."/>
      <w:lvlJc w:val="left"/>
      <w:pPr>
        <w:ind w:left="868" w:hanging="360"/>
      </w:pPr>
    </w:lvl>
    <w:lvl w:ilvl="1" w:tplc="04090019" w:tentative="1">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12" w15:restartNumberingAfterBreak="0">
    <w:nsid w:val="28D22CAA"/>
    <w:multiLevelType w:val="hybridMultilevel"/>
    <w:tmpl w:val="51742576"/>
    <w:lvl w:ilvl="0" w:tplc="634CEA48">
      <w:start w:val="1"/>
      <w:numFmt w:val="decimal"/>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13" w15:restartNumberingAfterBreak="0">
    <w:nsid w:val="2E42556D"/>
    <w:multiLevelType w:val="hybridMultilevel"/>
    <w:tmpl w:val="FCAC0132"/>
    <w:lvl w:ilvl="0" w:tplc="A114EBFA">
      <w:start w:val="1"/>
      <w:numFmt w:val="bullet"/>
      <w:lvlText w:val="-"/>
      <w:lvlJc w:val="left"/>
      <w:pPr>
        <w:ind w:left="280" w:hanging="360"/>
      </w:pPr>
      <w:rPr>
        <w:rFonts w:ascii="Malgun Gothic" w:eastAsia="Malgun Gothic" w:hAnsi="Malgun Gothic" w:cstheme="minorBidi" w:hint="eastAsia"/>
      </w:rPr>
    </w:lvl>
    <w:lvl w:ilvl="1" w:tplc="6DFCF1DE">
      <w:start w:val="2"/>
      <w:numFmt w:val="bullet"/>
      <w:lvlText w:val="-"/>
      <w:lvlJc w:val="left"/>
      <w:pPr>
        <w:ind w:left="720" w:hanging="400"/>
      </w:pPr>
      <w:rPr>
        <w:rFonts w:ascii="Times New Roman" w:eastAsia="BatangChe" w:hAnsi="Times New Roman" w:cs="Times New Roman"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4"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3B1D7E00"/>
    <w:multiLevelType w:val="hybridMultilevel"/>
    <w:tmpl w:val="1FC65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BE1A4D"/>
    <w:multiLevelType w:val="hybridMultilevel"/>
    <w:tmpl w:val="3F02A3CC"/>
    <w:lvl w:ilvl="0" w:tplc="4CD4D186">
      <w:start w:val="1"/>
      <w:numFmt w:val="bullet"/>
      <w:lvlText w:val="-"/>
      <w:lvlJc w:val="left"/>
      <w:pPr>
        <w:ind w:left="280" w:hanging="360"/>
      </w:pPr>
      <w:rPr>
        <w:rFonts w:ascii="Malgun Gothic" w:eastAsia="Malgun Gothic" w:hAnsi="Malgun Gothic" w:cstheme="minorBidi" w:hint="eastAsia"/>
        <w:lang w:val="en-US"/>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0" w15:restartNumberingAfterBreak="0">
    <w:nsid w:val="45E64670"/>
    <w:multiLevelType w:val="hybridMultilevel"/>
    <w:tmpl w:val="DB0E4A88"/>
    <w:lvl w:ilvl="0" w:tplc="E1E21E40">
      <w:numFmt w:val="bullet"/>
      <w:lvlText w:val="•"/>
      <w:lvlJc w:val="left"/>
      <w:pPr>
        <w:ind w:left="1068" w:hanging="360"/>
      </w:pPr>
      <w:rPr>
        <w:rFonts w:hint="default"/>
      </w:rPr>
    </w:lvl>
    <w:lvl w:ilvl="1" w:tplc="04090003">
      <w:start w:val="1"/>
      <w:numFmt w:val="bullet"/>
      <w:lvlText w:val=""/>
      <w:lvlJc w:val="left"/>
      <w:pPr>
        <w:ind w:left="1508" w:hanging="400"/>
      </w:pPr>
      <w:rPr>
        <w:rFonts w:ascii="Wingdings" w:hAnsi="Wingdings" w:hint="default"/>
      </w:rPr>
    </w:lvl>
    <w:lvl w:ilvl="2" w:tplc="04090005">
      <w:start w:val="1"/>
      <w:numFmt w:val="bullet"/>
      <w:lvlText w:val=""/>
      <w:lvlJc w:val="left"/>
      <w:pPr>
        <w:ind w:left="1908" w:hanging="400"/>
      </w:pPr>
      <w:rPr>
        <w:rFonts w:ascii="Wingdings" w:hAnsi="Wingdings" w:hint="default"/>
      </w:rPr>
    </w:lvl>
    <w:lvl w:ilvl="3" w:tplc="14090003">
      <w:start w:val="1"/>
      <w:numFmt w:val="bullet"/>
      <w:lvlText w:val="o"/>
      <w:lvlJc w:val="left"/>
      <w:pPr>
        <w:ind w:left="2308" w:hanging="400"/>
      </w:pPr>
      <w:rPr>
        <w:rFonts w:ascii="Courier New" w:hAnsi="Courier New" w:cs="Courier New" w:hint="default"/>
      </w:rPr>
    </w:lvl>
    <w:lvl w:ilvl="4" w:tplc="04090003" w:tentative="1">
      <w:start w:val="1"/>
      <w:numFmt w:val="bullet"/>
      <w:lvlText w:val=""/>
      <w:lvlJc w:val="left"/>
      <w:pPr>
        <w:ind w:left="2708" w:hanging="400"/>
      </w:pPr>
      <w:rPr>
        <w:rFonts w:ascii="Wingdings" w:hAnsi="Wingdings" w:hint="default"/>
      </w:rPr>
    </w:lvl>
    <w:lvl w:ilvl="5" w:tplc="04090005" w:tentative="1">
      <w:start w:val="1"/>
      <w:numFmt w:val="bullet"/>
      <w:lvlText w:val=""/>
      <w:lvlJc w:val="left"/>
      <w:pPr>
        <w:ind w:left="3108" w:hanging="400"/>
      </w:pPr>
      <w:rPr>
        <w:rFonts w:ascii="Wingdings" w:hAnsi="Wingdings" w:hint="default"/>
      </w:rPr>
    </w:lvl>
    <w:lvl w:ilvl="6" w:tplc="04090001" w:tentative="1">
      <w:start w:val="1"/>
      <w:numFmt w:val="bullet"/>
      <w:lvlText w:val=""/>
      <w:lvlJc w:val="left"/>
      <w:pPr>
        <w:ind w:left="3508" w:hanging="400"/>
      </w:pPr>
      <w:rPr>
        <w:rFonts w:ascii="Wingdings" w:hAnsi="Wingdings" w:hint="default"/>
      </w:rPr>
    </w:lvl>
    <w:lvl w:ilvl="7" w:tplc="04090003" w:tentative="1">
      <w:start w:val="1"/>
      <w:numFmt w:val="bullet"/>
      <w:lvlText w:val=""/>
      <w:lvlJc w:val="left"/>
      <w:pPr>
        <w:ind w:left="3908" w:hanging="400"/>
      </w:pPr>
      <w:rPr>
        <w:rFonts w:ascii="Wingdings" w:hAnsi="Wingdings" w:hint="default"/>
      </w:rPr>
    </w:lvl>
    <w:lvl w:ilvl="8" w:tplc="04090005" w:tentative="1">
      <w:start w:val="1"/>
      <w:numFmt w:val="bullet"/>
      <w:lvlText w:val=""/>
      <w:lvlJc w:val="left"/>
      <w:pPr>
        <w:ind w:left="4308" w:hanging="400"/>
      </w:pPr>
      <w:rPr>
        <w:rFonts w:ascii="Wingdings" w:hAnsi="Wingdings" w:hint="default"/>
      </w:rPr>
    </w:lvl>
  </w:abstractNum>
  <w:abstractNum w:abstractNumId="21"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8F2FBC"/>
    <w:multiLevelType w:val="hybridMultilevel"/>
    <w:tmpl w:val="F34679DA"/>
    <w:lvl w:ilvl="0" w:tplc="722A45E8">
      <w:start w:val="2"/>
      <w:numFmt w:val="bullet"/>
      <w:lvlText w:val="-"/>
      <w:lvlJc w:val="left"/>
      <w:pPr>
        <w:ind w:left="800" w:hanging="400"/>
      </w:pPr>
      <w:rPr>
        <w:rFonts w:ascii="Times New Roman" w:eastAsia="Gulim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6" w15:restartNumberingAfterBreak="0">
    <w:nsid w:val="71B167AD"/>
    <w:multiLevelType w:val="hybridMultilevel"/>
    <w:tmpl w:val="6DE44C0A"/>
    <w:lvl w:ilvl="0" w:tplc="E1E21E40">
      <w:numFmt w:val="bullet"/>
      <w:lvlText w:val="•"/>
      <w:lvlJc w:val="left"/>
      <w:pPr>
        <w:ind w:left="1068" w:hanging="360"/>
      </w:pPr>
      <w:rPr>
        <w:rFonts w:hint="default"/>
        <w:lang w:val="en-US"/>
      </w:rPr>
    </w:lvl>
    <w:lvl w:ilvl="1" w:tplc="04090003">
      <w:start w:val="1"/>
      <w:numFmt w:val="bullet"/>
      <w:lvlText w:val=""/>
      <w:lvlJc w:val="left"/>
      <w:pPr>
        <w:ind w:left="1508" w:hanging="400"/>
      </w:pPr>
      <w:rPr>
        <w:rFonts w:ascii="Wingdings" w:hAnsi="Wingdings" w:hint="default"/>
      </w:rPr>
    </w:lvl>
    <w:lvl w:ilvl="2" w:tplc="04090005">
      <w:start w:val="1"/>
      <w:numFmt w:val="bullet"/>
      <w:lvlText w:val=""/>
      <w:lvlJc w:val="left"/>
      <w:pPr>
        <w:ind w:left="1908" w:hanging="400"/>
      </w:pPr>
      <w:rPr>
        <w:rFonts w:ascii="Wingdings" w:hAnsi="Wingdings" w:hint="default"/>
      </w:rPr>
    </w:lvl>
    <w:lvl w:ilvl="3" w:tplc="14090003">
      <w:start w:val="1"/>
      <w:numFmt w:val="bullet"/>
      <w:lvlText w:val="o"/>
      <w:lvlJc w:val="left"/>
      <w:pPr>
        <w:ind w:left="2308" w:hanging="400"/>
      </w:pPr>
      <w:rPr>
        <w:rFonts w:ascii="Courier New" w:hAnsi="Courier New" w:cs="Courier New" w:hint="default"/>
      </w:rPr>
    </w:lvl>
    <w:lvl w:ilvl="4" w:tplc="04090003" w:tentative="1">
      <w:start w:val="1"/>
      <w:numFmt w:val="bullet"/>
      <w:lvlText w:val=""/>
      <w:lvlJc w:val="left"/>
      <w:pPr>
        <w:ind w:left="2708" w:hanging="400"/>
      </w:pPr>
      <w:rPr>
        <w:rFonts w:ascii="Wingdings" w:hAnsi="Wingdings" w:hint="default"/>
      </w:rPr>
    </w:lvl>
    <w:lvl w:ilvl="5" w:tplc="04090005" w:tentative="1">
      <w:start w:val="1"/>
      <w:numFmt w:val="bullet"/>
      <w:lvlText w:val=""/>
      <w:lvlJc w:val="left"/>
      <w:pPr>
        <w:ind w:left="3108" w:hanging="400"/>
      </w:pPr>
      <w:rPr>
        <w:rFonts w:ascii="Wingdings" w:hAnsi="Wingdings" w:hint="default"/>
      </w:rPr>
    </w:lvl>
    <w:lvl w:ilvl="6" w:tplc="04090001" w:tentative="1">
      <w:start w:val="1"/>
      <w:numFmt w:val="bullet"/>
      <w:lvlText w:val=""/>
      <w:lvlJc w:val="left"/>
      <w:pPr>
        <w:ind w:left="3508" w:hanging="400"/>
      </w:pPr>
      <w:rPr>
        <w:rFonts w:ascii="Wingdings" w:hAnsi="Wingdings" w:hint="default"/>
      </w:rPr>
    </w:lvl>
    <w:lvl w:ilvl="7" w:tplc="04090003" w:tentative="1">
      <w:start w:val="1"/>
      <w:numFmt w:val="bullet"/>
      <w:lvlText w:val=""/>
      <w:lvlJc w:val="left"/>
      <w:pPr>
        <w:ind w:left="3908" w:hanging="400"/>
      </w:pPr>
      <w:rPr>
        <w:rFonts w:ascii="Wingdings" w:hAnsi="Wingdings" w:hint="default"/>
      </w:rPr>
    </w:lvl>
    <w:lvl w:ilvl="8" w:tplc="04090005" w:tentative="1">
      <w:start w:val="1"/>
      <w:numFmt w:val="bullet"/>
      <w:lvlText w:val=""/>
      <w:lvlJc w:val="left"/>
      <w:pPr>
        <w:ind w:left="4308" w:hanging="400"/>
      </w:pPr>
      <w:rPr>
        <w:rFonts w:ascii="Wingdings" w:hAnsi="Wingdings" w:hint="default"/>
      </w:rPr>
    </w:lvl>
  </w:abstractNum>
  <w:abstractNum w:abstractNumId="27" w15:restartNumberingAfterBreak="0">
    <w:nsid w:val="72905831"/>
    <w:multiLevelType w:val="hybridMultilevel"/>
    <w:tmpl w:val="24FC544C"/>
    <w:lvl w:ilvl="0" w:tplc="E1E21E40">
      <w:numFmt w:val="bullet"/>
      <w:lvlText w:val="•"/>
      <w:lvlJc w:val="left"/>
      <w:pPr>
        <w:ind w:left="1148" w:hanging="400"/>
      </w:pPr>
      <w:rPr>
        <w:rFonts w:hint="default"/>
      </w:rPr>
    </w:lvl>
    <w:lvl w:ilvl="1" w:tplc="04090003" w:tentative="1">
      <w:start w:val="1"/>
      <w:numFmt w:val="bullet"/>
      <w:lvlText w:val=""/>
      <w:lvlJc w:val="left"/>
      <w:pPr>
        <w:ind w:left="1548" w:hanging="400"/>
      </w:pPr>
      <w:rPr>
        <w:rFonts w:ascii="Wingdings" w:hAnsi="Wingdings" w:hint="default"/>
      </w:rPr>
    </w:lvl>
    <w:lvl w:ilvl="2" w:tplc="04090005" w:tentative="1">
      <w:start w:val="1"/>
      <w:numFmt w:val="bullet"/>
      <w:lvlText w:val=""/>
      <w:lvlJc w:val="left"/>
      <w:pPr>
        <w:ind w:left="1948" w:hanging="400"/>
      </w:pPr>
      <w:rPr>
        <w:rFonts w:ascii="Wingdings" w:hAnsi="Wingdings" w:hint="default"/>
      </w:rPr>
    </w:lvl>
    <w:lvl w:ilvl="3" w:tplc="04090001" w:tentative="1">
      <w:start w:val="1"/>
      <w:numFmt w:val="bullet"/>
      <w:lvlText w:val=""/>
      <w:lvlJc w:val="left"/>
      <w:pPr>
        <w:ind w:left="2348" w:hanging="400"/>
      </w:pPr>
      <w:rPr>
        <w:rFonts w:ascii="Wingdings" w:hAnsi="Wingdings" w:hint="default"/>
      </w:rPr>
    </w:lvl>
    <w:lvl w:ilvl="4" w:tplc="04090003" w:tentative="1">
      <w:start w:val="1"/>
      <w:numFmt w:val="bullet"/>
      <w:lvlText w:val=""/>
      <w:lvlJc w:val="left"/>
      <w:pPr>
        <w:ind w:left="2748" w:hanging="400"/>
      </w:pPr>
      <w:rPr>
        <w:rFonts w:ascii="Wingdings" w:hAnsi="Wingdings" w:hint="default"/>
      </w:rPr>
    </w:lvl>
    <w:lvl w:ilvl="5" w:tplc="04090005" w:tentative="1">
      <w:start w:val="1"/>
      <w:numFmt w:val="bullet"/>
      <w:lvlText w:val=""/>
      <w:lvlJc w:val="left"/>
      <w:pPr>
        <w:ind w:left="3148" w:hanging="400"/>
      </w:pPr>
      <w:rPr>
        <w:rFonts w:ascii="Wingdings" w:hAnsi="Wingdings" w:hint="default"/>
      </w:rPr>
    </w:lvl>
    <w:lvl w:ilvl="6" w:tplc="04090001" w:tentative="1">
      <w:start w:val="1"/>
      <w:numFmt w:val="bullet"/>
      <w:lvlText w:val=""/>
      <w:lvlJc w:val="left"/>
      <w:pPr>
        <w:ind w:left="3548" w:hanging="400"/>
      </w:pPr>
      <w:rPr>
        <w:rFonts w:ascii="Wingdings" w:hAnsi="Wingdings" w:hint="default"/>
      </w:rPr>
    </w:lvl>
    <w:lvl w:ilvl="7" w:tplc="04090003" w:tentative="1">
      <w:start w:val="1"/>
      <w:numFmt w:val="bullet"/>
      <w:lvlText w:val=""/>
      <w:lvlJc w:val="left"/>
      <w:pPr>
        <w:ind w:left="3948" w:hanging="400"/>
      </w:pPr>
      <w:rPr>
        <w:rFonts w:ascii="Wingdings" w:hAnsi="Wingdings" w:hint="default"/>
      </w:rPr>
    </w:lvl>
    <w:lvl w:ilvl="8" w:tplc="04090005" w:tentative="1">
      <w:start w:val="1"/>
      <w:numFmt w:val="bullet"/>
      <w:lvlText w:val=""/>
      <w:lvlJc w:val="left"/>
      <w:pPr>
        <w:ind w:left="4348" w:hanging="400"/>
      </w:pPr>
      <w:rPr>
        <w:rFonts w:ascii="Wingdings" w:hAnsi="Wingdings" w:hint="default"/>
      </w:rPr>
    </w:lvl>
  </w:abstractNum>
  <w:abstractNum w:abstractNumId="28"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9"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1"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6"/>
  </w:num>
  <w:num w:numId="2">
    <w:abstractNumId w:val="9"/>
  </w:num>
  <w:num w:numId="3">
    <w:abstractNumId w:val="8"/>
  </w:num>
  <w:num w:numId="4">
    <w:abstractNumId w:val="25"/>
  </w:num>
  <w:num w:numId="5">
    <w:abstractNumId w:val="15"/>
  </w:num>
  <w:num w:numId="6">
    <w:abstractNumId w:val="17"/>
  </w:num>
  <w:num w:numId="7">
    <w:abstractNumId w:val="6"/>
  </w:num>
  <w:num w:numId="8">
    <w:abstractNumId w:val="3"/>
  </w:num>
  <w:num w:numId="9">
    <w:abstractNumId w:val="30"/>
  </w:num>
  <w:num w:numId="10">
    <w:abstractNumId w:val="23"/>
  </w:num>
  <w:num w:numId="11">
    <w:abstractNumId w:val="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1"/>
  </w:num>
  <w:num w:numId="17">
    <w:abstractNumId w:val="22"/>
  </w:num>
  <w:num w:numId="18">
    <w:abstractNumId w:val="19"/>
  </w:num>
  <w:num w:numId="19">
    <w:abstractNumId w:val="29"/>
  </w:num>
  <w:num w:numId="20">
    <w:abstractNumId w:val="14"/>
  </w:num>
  <w:num w:numId="21">
    <w:abstractNumId w:val="28"/>
  </w:num>
  <w:num w:numId="22">
    <w:abstractNumId w:val="32"/>
  </w:num>
  <w:num w:numId="23">
    <w:abstractNumId w:val="4"/>
  </w:num>
  <w:num w:numId="24">
    <w:abstractNumId w:val="24"/>
  </w:num>
  <w:num w:numId="25">
    <w:abstractNumId w:val="13"/>
  </w:num>
  <w:num w:numId="26">
    <w:abstractNumId w:val="11"/>
  </w:num>
  <w:num w:numId="27">
    <w:abstractNumId w:val="18"/>
  </w:num>
  <w:num w:numId="28">
    <w:abstractNumId w:val="2"/>
  </w:num>
  <w:num w:numId="29">
    <w:abstractNumId w:val="20"/>
  </w:num>
  <w:num w:numId="30">
    <w:abstractNumId w:val="27"/>
  </w:num>
  <w:num w:numId="31">
    <w:abstractNumId w:val="0"/>
  </w:num>
  <w:num w:numId="32">
    <w:abstractNumId w:val="12"/>
  </w:num>
  <w:num w:numId="33">
    <w:abstractNumId w:val="26"/>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3595B"/>
    <w:rsid w:val="00036517"/>
    <w:rsid w:val="00036CC9"/>
    <w:rsid w:val="00040149"/>
    <w:rsid w:val="00070642"/>
    <w:rsid w:val="000713CF"/>
    <w:rsid w:val="00075C14"/>
    <w:rsid w:val="000822B5"/>
    <w:rsid w:val="00094B87"/>
    <w:rsid w:val="00095AD0"/>
    <w:rsid w:val="000A012B"/>
    <w:rsid w:val="000A5418"/>
    <w:rsid w:val="000D2893"/>
    <w:rsid w:val="000D47FB"/>
    <w:rsid w:val="000F345F"/>
    <w:rsid w:val="000F517C"/>
    <w:rsid w:val="000F5540"/>
    <w:rsid w:val="00105F1A"/>
    <w:rsid w:val="00125FBD"/>
    <w:rsid w:val="001409B2"/>
    <w:rsid w:val="001509B6"/>
    <w:rsid w:val="00152636"/>
    <w:rsid w:val="001539DD"/>
    <w:rsid w:val="00156782"/>
    <w:rsid w:val="00165F01"/>
    <w:rsid w:val="001731F4"/>
    <w:rsid w:val="001916F2"/>
    <w:rsid w:val="001930A7"/>
    <w:rsid w:val="00196568"/>
    <w:rsid w:val="00197C18"/>
    <w:rsid w:val="001A2F16"/>
    <w:rsid w:val="001B1804"/>
    <w:rsid w:val="001B18C2"/>
    <w:rsid w:val="001C22A7"/>
    <w:rsid w:val="001C443F"/>
    <w:rsid w:val="001C61A5"/>
    <w:rsid w:val="001C6707"/>
    <w:rsid w:val="001D0326"/>
    <w:rsid w:val="001D5D7E"/>
    <w:rsid w:val="001F5947"/>
    <w:rsid w:val="00202410"/>
    <w:rsid w:val="00214A0C"/>
    <w:rsid w:val="0021588B"/>
    <w:rsid w:val="002161B6"/>
    <w:rsid w:val="002216AC"/>
    <w:rsid w:val="00224D65"/>
    <w:rsid w:val="0023212E"/>
    <w:rsid w:val="002475E2"/>
    <w:rsid w:val="002506D2"/>
    <w:rsid w:val="00250DE2"/>
    <w:rsid w:val="00251DB8"/>
    <w:rsid w:val="00253B20"/>
    <w:rsid w:val="00254A1B"/>
    <w:rsid w:val="0026064A"/>
    <w:rsid w:val="00264566"/>
    <w:rsid w:val="0028454D"/>
    <w:rsid w:val="00291C9E"/>
    <w:rsid w:val="002926D4"/>
    <w:rsid w:val="0029734E"/>
    <w:rsid w:val="00297487"/>
    <w:rsid w:val="002A0111"/>
    <w:rsid w:val="002A3CF5"/>
    <w:rsid w:val="002B06A3"/>
    <w:rsid w:val="002B435C"/>
    <w:rsid w:val="002B447F"/>
    <w:rsid w:val="002C07DA"/>
    <w:rsid w:val="002C2A49"/>
    <w:rsid w:val="002C54BA"/>
    <w:rsid w:val="002C7EA9"/>
    <w:rsid w:val="002F575D"/>
    <w:rsid w:val="00303294"/>
    <w:rsid w:val="00303C6E"/>
    <w:rsid w:val="003113D7"/>
    <w:rsid w:val="00311E8A"/>
    <w:rsid w:val="003221EC"/>
    <w:rsid w:val="00342F20"/>
    <w:rsid w:val="00360377"/>
    <w:rsid w:val="00366548"/>
    <w:rsid w:val="0038005B"/>
    <w:rsid w:val="003809C7"/>
    <w:rsid w:val="0038236C"/>
    <w:rsid w:val="00393DCD"/>
    <w:rsid w:val="00395B40"/>
    <w:rsid w:val="003A2006"/>
    <w:rsid w:val="003A6568"/>
    <w:rsid w:val="003B4FD1"/>
    <w:rsid w:val="003B6263"/>
    <w:rsid w:val="003B6C6D"/>
    <w:rsid w:val="003C29E6"/>
    <w:rsid w:val="003C64A7"/>
    <w:rsid w:val="003D1128"/>
    <w:rsid w:val="003D1671"/>
    <w:rsid w:val="003D3D47"/>
    <w:rsid w:val="003D3FDA"/>
    <w:rsid w:val="003D6D00"/>
    <w:rsid w:val="003E166F"/>
    <w:rsid w:val="003F307E"/>
    <w:rsid w:val="004001E5"/>
    <w:rsid w:val="0041313C"/>
    <w:rsid w:val="004168AD"/>
    <w:rsid w:val="00420822"/>
    <w:rsid w:val="00420C74"/>
    <w:rsid w:val="00441526"/>
    <w:rsid w:val="004465AA"/>
    <w:rsid w:val="00446A5E"/>
    <w:rsid w:val="0045458F"/>
    <w:rsid w:val="004633B4"/>
    <w:rsid w:val="00475A3D"/>
    <w:rsid w:val="00495CED"/>
    <w:rsid w:val="004A2F96"/>
    <w:rsid w:val="004A4BDF"/>
    <w:rsid w:val="004B3553"/>
    <w:rsid w:val="004B3F4B"/>
    <w:rsid w:val="004C6E94"/>
    <w:rsid w:val="004D4846"/>
    <w:rsid w:val="004E1FCA"/>
    <w:rsid w:val="004E47D6"/>
    <w:rsid w:val="00503189"/>
    <w:rsid w:val="00516BD1"/>
    <w:rsid w:val="00517DB8"/>
    <w:rsid w:val="005206E9"/>
    <w:rsid w:val="00526D01"/>
    <w:rsid w:val="00530E8C"/>
    <w:rsid w:val="00535D34"/>
    <w:rsid w:val="00545933"/>
    <w:rsid w:val="00552105"/>
    <w:rsid w:val="005562F2"/>
    <w:rsid w:val="00557544"/>
    <w:rsid w:val="00565BBB"/>
    <w:rsid w:val="00585F3C"/>
    <w:rsid w:val="00586CA0"/>
    <w:rsid w:val="00587875"/>
    <w:rsid w:val="005A63EB"/>
    <w:rsid w:val="005B0876"/>
    <w:rsid w:val="005C33B6"/>
    <w:rsid w:val="005D0071"/>
    <w:rsid w:val="005D6023"/>
    <w:rsid w:val="005D614D"/>
    <w:rsid w:val="005D6202"/>
    <w:rsid w:val="005D6E98"/>
    <w:rsid w:val="005F4B23"/>
    <w:rsid w:val="00607E2B"/>
    <w:rsid w:val="006139D6"/>
    <w:rsid w:val="00616D1B"/>
    <w:rsid w:val="00623CE1"/>
    <w:rsid w:val="00627880"/>
    <w:rsid w:val="0063062B"/>
    <w:rsid w:val="00634A82"/>
    <w:rsid w:val="00637351"/>
    <w:rsid w:val="00646166"/>
    <w:rsid w:val="00654896"/>
    <w:rsid w:val="006621F0"/>
    <w:rsid w:val="006647BA"/>
    <w:rsid w:val="00667229"/>
    <w:rsid w:val="00680FDE"/>
    <w:rsid w:val="00682BE5"/>
    <w:rsid w:val="00683846"/>
    <w:rsid w:val="00690FED"/>
    <w:rsid w:val="006939A5"/>
    <w:rsid w:val="006B3591"/>
    <w:rsid w:val="006D5223"/>
    <w:rsid w:val="006D5970"/>
    <w:rsid w:val="006E12FC"/>
    <w:rsid w:val="006F0F24"/>
    <w:rsid w:val="006F2B2E"/>
    <w:rsid w:val="006F6A5C"/>
    <w:rsid w:val="00703F6F"/>
    <w:rsid w:val="00704F33"/>
    <w:rsid w:val="007052B3"/>
    <w:rsid w:val="00705962"/>
    <w:rsid w:val="00707C21"/>
    <w:rsid w:val="00712451"/>
    <w:rsid w:val="00717DE9"/>
    <w:rsid w:val="0072518B"/>
    <w:rsid w:val="00731041"/>
    <w:rsid w:val="007329E4"/>
    <w:rsid w:val="00732F08"/>
    <w:rsid w:val="007342F0"/>
    <w:rsid w:val="0074190C"/>
    <w:rsid w:val="00750B7B"/>
    <w:rsid w:val="0075493D"/>
    <w:rsid w:val="00762576"/>
    <w:rsid w:val="007673CA"/>
    <w:rsid w:val="00791060"/>
    <w:rsid w:val="007926EA"/>
    <w:rsid w:val="007B5626"/>
    <w:rsid w:val="007B6124"/>
    <w:rsid w:val="007D3C53"/>
    <w:rsid w:val="007E3A0F"/>
    <w:rsid w:val="007F2628"/>
    <w:rsid w:val="007F2FBA"/>
    <w:rsid w:val="00800C3A"/>
    <w:rsid w:val="0080570B"/>
    <w:rsid w:val="008148E1"/>
    <w:rsid w:val="00821F76"/>
    <w:rsid w:val="008319BF"/>
    <w:rsid w:val="008415F0"/>
    <w:rsid w:val="008433C2"/>
    <w:rsid w:val="00844457"/>
    <w:rsid w:val="008454C8"/>
    <w:rsid w:val="0084758A"/>
    <w:rsid w:val="008510E3"/>
    <w:rsid w:val="00851D78"/>
    <w:rsid w:val="00855946"/>
    <w:rsid w:val="0085689E"/>
    <w:rsid w:val="00875180"/>
    <w:rsid w:val="008A016F"/>
    <w:rsid w:val="008A1A0D"/>
    <w:rsid w:val="008A72E1"/>
    <w:rsid w:val="008A76ED"/>
    <w:rsid w:val="008B3C72"/>
    <w:rsid w:val="008C5FED"/>
    <w:rsid w:val="008D0E09"/>
    <w:rsid w:val="00903007"/>
    <w:rsid w:val="00914027"/>
    <w:rsid w:val="00923816"/>
    <w:rsid w:val="0092727B"/>
    <w:rsid w:val="0093074B"/>
    <w:rsid w:val="00930E64"/>
    <w:rsid w:val="00933F70"/>
    <w:rsid w:val="00943CF9"/>
    <w:rsid w:val="00956F8C"/>
    <w:rsid w:val="00961D57"/>
    <w:rsid w:val="00976716"/>
    <w:rsid w:val="0097693B"/>
    <w:rsid w:val="00993355"/>
    <w:rsid w:val="009963F7"/>
    <w:rsid w:val="009A11CB"/>
    <w:rsid w:val="009A4A6D"/>
    <w:rsid w:val="009A6874"/>
    <w:rsid w:val="009B44DD"/>
    <w:rsid w:val="009B7E42"/>
    <w:rsid w:val="009C7235"/>
    <w:rsid w:val="009D46CE"/>
    <w:rsid w:val="009D4ADA"/>
    <w:rsid w:val="009E13DD"/>
    <w:rsid w:val="009F547A"/>
    <w:rsid w:val="00A03D78"/>
    <w:rsid w:val="00A0503B"/>
    <w:rsid w:val="00A059CD"/>
    <w:rsid w:val="00A108BC"/>
    <w:rsid w:val="00A13265"/>
    <w:rsid w:val="00A13B4E"/>
    <w:rsid w:val="00A14900"/>
    <w:rsid w:val="00A2159F"/>
    <w:rsid w:val="00A324FF"/>
    <w:rsid w:val="00A529BC"/>
    <w:rsid w:val="00A5346C"/>
    <w:rsid w:val="00A53F51"/>
    <w:rsid w:val="00A562F0"/>
    <w:rsid w:val="00A564FB"/>
    <w:rsid w:val="00A614C1"/>
    <w:rsid w:val="00A61EA6"/>
    <w:rsid w:val="00A63562"/>
    <w:rsid w:val="00A65065"/>
    <w:rsid w:val="00A657BF"/>
    <w:rsid w:val="00A71136"/>
    <w:rsid w:val="00A80E7A"/>
    <w:rsid w:val="00A92578"/>
    <w:rsid w:val="00A946E9"/>
    <w:rsid w:val="00AA474C"/>
    <w:rsid w:val="00AA67E0"/>
    <w:rsid w:val="00AC35EF"/>
    <w:rsid w:val="00AC4D5B"/>
    <w:rsid w:val="00AD1DDB"/>
    <w:rsid w:val="00AD2697"/>
    <w:rsid w:val="00AD7E5F"/>
    <w:rsid w:val="00AE3066"/>
    <w:rsid w:val="00AF68E4"/>
    <w:rsid w:val="00B00A87"/>
    <w:rsid w:val="00B01AA1"/>
    <w:rsid w:val="00B06025"/>
    <w:rsid w:val="00B30C81"/>
    <w:rsid w:val="00B30DA1"/>
    <w:rsid w:val="00B36424"/>
    <w:rsid w:val="00B4793B"/>
    <w:rsid w:val="00B56099"/>
    <w:rsid w:val="00B62573"/>
    <w:rsid w:val="00B64A60"/>
    <w:rsid w:val="00B661AC"/>
    <w:rsid w:val="00B70328"/>
    <w:rsid w:val="00B8468D"/>
    <w:rsid w:val="00B937D7"/>
    <w:rsid w:val="00B96B67"/>
    <w:rsid w:val="00BB0EA4"/>
    <w:rsid w:val="00BC57EF"/>
    <w:rsid w:val="00BC69DB"/>
    <w:rsid w:val="00BD67C8"/>
    <w:rsid w:val="00BE6B6B"/>
    <w:rsid w:val="00BF25F9"/>
    <w:rsid w:val="00C00B04"/>
    <w:rsid w:val="00C13FD5"/>
    <w:rsid w:val="00C15633"/>
    <w:rsid w:val="00C15799"/>
    <w:rsid w:val="00C17B1D"/>
    <w:rsid w:val="00C32E24"/>
    <w:rsid w:val="00C32E84"/>
    <w:rsid w:val="00C35415"/>
    <w:rsid w:val="00C357AD"/>
    <w:rsid w:val="00C516C7"/>
    <w:rsid w:val="00C51C5F"/>
    <w:rsid w:val="00C554CC"/>
    <w:rsid w:val="00C57546"/>
    <w:rsid w:val="00C6069C"/>
    <w:rsid w:val="00C70477"/>
    <w:rsid w:val="00C74745"/>
    <w:rsid w:val="00C85119"/>
    <w:rsid w:val="00C9417A"/>
    <w:rsid w:val="00C95C48"/>
    <w:rsid w:val="00CA0517"/>
    <w:rsid w:val="00CA41E7"/>
    <w:rsid w:val="00CD170C"/>
    <w:rsid w:val="00CD320B"/>
    <w:rsid w:val="00CD3F37"/>
    <w:rsid w:val="00CD5431"/>
    <w:rsid w:val="00CE4B93"/>
    <w:rsid w:val="00CF2491"/>
    <w:rsid w:val="00CF3963"/>
    <w:rsid w:val="00D1252E"/>
    <w:rsid w:val="00D13D9D"/>
    <w:rsid w:val="00D14AFE"/>
    <w:rsid w:val="00D30246"/>
    <w:rsid w:val="00D416A3"/>
    <w:rsid w:val="00D459A2"/>
    <w:rsid w:val="00D530FF"/>
    <w:rsid w:val="00D5337D"/>
    <w:rsid w:val="00D53688"/>
    <w:rsid w:val="00D5407A"/>
    <w:rsid w:val="00D57772"/>
    <w:rsid w:val="00D66EB8"/>
    <w:rsid w:val="00D72AE3"/>
    <w:rsid w:val="00D75A4D"/>
    <w:rsid w:val="00D8478B"/>
    <w:rsid w:val="00D86151"/>
    <w:rsid w:val="00D9172D"/>
    <w:rsid w:val="00D97E84"/>
    <w:rsid w:val="00DA5641"/>
    <w:rsid w:val="00DA7595"/>
    <w:rsid w:val="00DB0A68"/>
    <w:rsid w:val="00DC02B9"/>
    <w:rsid w:val="00DC1009"/>
    <w:rsid w:val="00DC43A3"/>
    <w:rsid w:val="00DC4CF3"/>
    <w:rsid w:val="00DC5C01"/>
    <w:rsid w:val="00DD7C09"/>
    <w:rsid w:val="00DF0EB4"/>
    <w:rsid w:val="00DF111E"/>
    <w:rsid w:val="00E0124F"/>
    <w:rsid w:val="00E32E1E"/>
    <w:rsid w:val="00E406F6"/>
    <w:rsid w:val="00E5762A"/>
    <w:rsid w:val="00E674D3"/>
    <w:rsid w:val="00E70FD0"/>
    <w:rsid w:val="00E72B2C"/>
    <w:rsid w:val="00E7309D"/>
    <w:rsid w:val="00E739E4"/>
    <w:rsid w:val="00E77C4B"/>
    <w:rsid w:val="00E9301F"/>
    <w:rsid w:val="00E9690A"/>
    <w:rsid w:val="00E97DC7"/>
    <w:rsid w:val="00EB3A44"/>
    <w:rsid w:val="00EC1FE8"/>
    <w:rsid w:val="00EE7180"/>
    <w:rsid w:val="00F000EF"/>
    <w:rsid w:val="00F04426"/>
    <w:rsid w:val="00F2478B"/>
    <w:rsid w:val="00F2504E"/>
    <w:rsid w:val="00F2585B"/>
    <w:rsid w:val="00F4053F"/>
    <w:rsid w:val="00F516E7"/>
    <w:rsid w:val="00F57BF7"/>
    <w:rsid w:val="00F6263E"/>
    <w:rsid w:val="00F627C2"/>
    <w:rsid w:val="00F64738"/>
    <w:rsid w:val="00F736FD"/>
    <w:rsid w:val="00F84067"/>
    <w:rsid w:val="00FA50B4"/>
    <w:rsid w:val="00FB6E83"/>
    <w:rsid w:val="00FC156A"/>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B683A3-6CD9-4AAC-AB08-117B6876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0E3"/>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A0517"/>
    <w:pPr>
      <w:widowControl w:val="0"/>
      <w:autoSpaceDE w:val="0"/>
      <w:autoSpaceDN w:val="0"/>
    </w:pPr>
    <w:rPr>
      <w:rFonts w:eastAsia="Batang"/>
      <w:sz w:val="22"/>
      <w:szCs w:val="22"/>
    </w:rPr>
  </w:style>
  <w:style w:type="character" w:customStyle="1" w:styleId="BodyTextChar">
    <w:name w:val="Body Text Char"/>
    <w:basedOn w:val="DefaultParagraphFont"/>
    <w:link w:val="BodyText"/>
    <w:uiPriority w:val="1"/>
    <w:rsid w:val="00CA0517"/>
    <w:rPr>
      <w:sz w:val="22"/>
      <w:szCs w:val="22"/>
    </w:rPr>
  </w:style>
  <w:style w:type="paragraph" w:customStyle="1" w:styleId="Default">
    <w:name w:val="Default"/>
    <w:rsid w:val="00EB3A44"/>
    <w:pPr>
      <w:widowControl w:val="0"/>
      <w:autoSpaceDE w:val="0"/>
      <w:autoSpaceDN w:val="0"/>
      <w:adjustRightInd w:val="0"/>
    </w:pPr>
    <w:rPr>
      <w:rFonts w:ascii="Calibri Light" w:hAnsi="Calibri Light" w:cs="Calibri Light"/>
      <w:color w:val="000000"/>
      <w:sz w:val="24"/>
      <w:szCs w:val="24"/>
    </w:rPr>
  </w:style>
  <w:style w:type="table" w:customStyle="1" w:styleId="TableGrid1">
    <w:name w:val="Table Grid1"/>
    <w:basedOn w:val="TableNormal"/>
    <w:next w:val="TableGrid"/>
    <w:uiPriority w:val="59"/>
    <w:rsid w:val="00914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longbh@rfd.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D4433-E49C-48C3-B93A-09BF5FF7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1790</Words>
  <Characters>10203</Characters>
  <Application>Microsoft Office Word</Application>
  <DocSecurity>0</DocSecurity>
  <Lines>85</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11970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3</cp:revision>
  <cp:lastPrinted>2015-02-02T07:28:00Z</cp:lastPrinted>
  <dcterms:created xsi:type="dcterms:W3CDTF">2019-01-15T03:41:00Z</dcterms:created>
  <dcterms:modified xsi:type="dcterms:W3CDTF">2019-01-15T03:41:00Z</dcterms:modified>
</cp:coreProperties>
</file>