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</w:t>
      </w:r>
      <w:r w:rsidR="00F255C0">
        <w:rPr>
          <w:snapToGrid w:val="0"/>
        </w:rPr>
        <w:t>30</w:t>
      </w:r>
      <w:r w:rsidR="00D03B89">
        <w:rPr>
          <w:snapToGrid w:val="0"/>
        </w:rPr>
        <w:t xml:space="preserve"> Jan,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 xml:space="preserve">quency band 5 030-5 091 MHz.  Although not specifically mentioned in our proposals we </w:t>
            </w:r>
            <w:r w:rsidR="00C62A04">
              <w:t>are</w:t>
            </w:r>
            <w:r w:rsidR="008914E1">
              <w:t xml:space="preserve"> taking every opportunity</w:t>
            </w:r>
            <w:r w:rsidR="00006FB1">
              <w:t xml:space="preserve"> at the Agenda item 1.3 meetings</w:t>
            </w:r>
            <w:r w:rsidR="008914E1">
              <w:t xml:space="preserve"> to </w:t>
            </w:r>
            <w:r w:rsidR="008914E1" w:rsidRPr="00006FB1">
              <w:rPr>
                <w:i/>
              </w:rPr>
              <w:t>oppose</w:t>
            </w:r>
            <w:r w:rsidR="008914E1">
              <w:t xml:space="preserve"> other frequency bands and methods.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F255C0" w:rsidRDefault="005E7B14" w:rsidP="00B34217">
            <w:r>
              <w:t>A</w:t>
            </w:r>
            <w:r w:rsidR="00F255C0">
              <w:t xml:space="preserve">s at the end of the </w:t>
            </w:r>
            <w:r>
              <w:t>first</w:t>
            </w:r>
            <w:r w:rsidR="00F255C0">
              <w:t xml:space="preserve"> week, </w:t>
            </w:r>
            <w:r>
              <w:t xml:space="preserve">the APT proposals </w:t>
            </w:r>
            <w:r w:rsidR="00F255C0">
              <w:t xml:space="preserve">have been </w:t>
            </w:r>
            <w:r>
              <w:t xml:space="preserve">well received.  </w:t>
            </w:r>
            <w:r w:rsidR="00F255C0">
              <w:t xml:space="preserve">We have continued to strongly </w:t>
            </w:r>
            <w:r w:rsidR="00CE07E1">
              <w:t xml:space="preserve">push </w:t>
            </w:r>
            <w:r w:rsidR="00F255C0">
              <w:t xml:space="preserve">our support for a single </w:t>
            </w:r>
            <w:r>
              <w:t>frequenc</w:t>
            </w:r>
            <w:r w:rsidR="00536463">
              <w:t xml:space="preserve">y band </w:t>
            </w:r>
            <w:r w:rsidR="00F255C0">
              <w:t xml:space="preserve">(5 030-5 091 MHz) </w:t>
            </w:r>
            <w:r w:rsidR="00536463">
              <w:t xml:space="preserve">for </w:t>
            </w:r>
            <w:r w:rsidR="00CE07E1">
              <w:t>terrestrial and satellite UAS</w:t>
            </w:r>
            <w:r w:rsidR="00F255C0">
              <w:t xml:space="preserve">.  We have </w:t>
            </w:r>
            <w:r w:rsidR="00CE07E1">
              <w:t xml:space="preserve">also </w:t>
            </w:r>
            <w:r w:rsidR="00F255C0">
              <w:t xml:space="preserve">taken the opportunity to intervene when appropriate to </w:t>
            </w:r>
            <w:r w:rsidR="00C62A04">
              <w:t>oppose</w:t>
            </w:r>
            <w:r w:rsidR="00F255C0">
              <w:t xml:space="preserve"> other frequency bands</w:t>
            </w:r>
            <w:r w:rsidR="00536463">
              <w:t xml:space="preserve"> </w:t>
            </w:r>
            <w:r w:rsidR="00F255C0">
              <w:t>such as the (non</w:t>
            </w:r>
            <w:r w:rsidR="00CE07E1">
              <w:t>-</w:t>
            </w:r>
            <w:r w:rsidR="00F255C0">
              <w:t xml:space="preserve">safety) Ku FSS bands under Method A3 and the 15.4-15.7 GHz band which the APT is supporting for radiolocation under AI 1.21. </w:t>
            </w:r>
          </w:p>
          <w:p w:rsidR="00F255C0" w:rsidRDefault="00F255C0" w:rsidP="00B34217"/>
          <w:p w:rsidR="00F255C0" w:rsidRDefault="00F255C0" w:rsidP="00B34217">
            <w:r>
              <w:t xml:space="preserve">As discussed at last week’s APT meeting, our China colleagues have been supporting the 5 091-5 150 MHz band for terrestrial UAS due to their specific concerns on protection of their MLS systems in the 5 030-5 091 MHz band.  However, they have little to no support.  </w:t>
            </w:r>
            <w:r w:rsidR="00CE07E1">
              <w:t>As t</w:t>
            </w:r>
            <w:r>
              <w:t xml:space="preserve">he APT </w:t>
            </w:r>
            <w:r w:rsidR="00C62A04">
              <w:t>opposes</w:t>
            </w:r>
            <w:r>
              <w:t xml:space="preserve"> the </w:t>
            </w:r>
            <w:r w:rsidR="00CE07E1">
              <w:t>5 091-5 150 MHz band for terrestrial UAS we cannot support China on their proposal.</w:t>
            </w:r>
          </w:p>
          <w:p w:rsidR="00CE07E1" w:rsidRDefault="00CE07E1" w:rsidP="00B34217"/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Pr="00CE07E1" w:rsidRDefault="00CE07E1" w:rsidP="00B34217">
            <w:pPr>
              <w:rPr>
                <w:bCs/>
              </w:rPr>
            </w:pPr>
            <w:r>
              <w:rPr>
                <w:bCs/>
              </w:rPr>
              <w:t xml:space="preserve">Nothing specific except to note that </w:t>
            </w:r>
            <w:r w:rsidR="00556DC6">
              <w:rPr>
                <w:bCs/>
              </w:rPr>
              <w:t>it is likely that there will be s</w:t>
            </w:r>
            <w:r w:rsidR="000C3AC5">
              <w:rPr>
                <w:bCs/>
              </w:rPr>
              <w:t xml:space="preserve">ignificant debate this week on the Method A3 Ku FSS band proposal made by </w:t>
            </w:r>
            <w:r w:rsidR="00A705AF">
              <w:rPr>
                <w:bCs/>
              </w:rPr>
              <w:t xml:space="preserve">four </w:t>
            </w:r>
            <w:r w:rsidR="00C62A04">
              <w:rPr>
                <w:bCs/>
              </w:rPr>
              <w:t xml:space="preserve">Region 2 </w:t>
            </w:r>
            <w:r w:rsidR="000C3AC5">
              <w:rPr>
                <w:bCs/>
              </w:rPr>
              <w:t>administrations</w:t>
            </w:r>
            <w:r w:rsidR="00556DC6">
              <w:rPr>
                <w:bCs/>
              </w:rPr>
              <w:t xml:space="preserve"> in doc 98</w:t>
            </w:r>
            <w:r w:rsidR="000C3AC5">
              <w:rPr>
                <w:bCs/>
              </w:rPr>
              <w:t>.</w:t>
            </w:r>
            <w:r w:rsidR="00556DC6">
              <w:rPr>
                <w:bCs/>
              </w:rPr>
              <w:t xml:space="preserve"> </w:t>
            </w:r>
            <w:r w:rsidR="00C62A04">
              <w:rPr>
                <w:bCs/>
              </w:rPr>
              <w:t xml:space="preserve"> </w:t>
            </w:r>
            <w:r w:rsidR="00556DC6">
              <w:rPr>
                <w:bCs/>
              </w:rPr>
              <w:t xml:space="preserve"> Last week there was major opposition to this proposal (from RCC, CEPT, ICAO, APT, Iran, NZ and others) and</w:t>
            </w:r>
            <w:r w:rsidR="00C62A04">
              <w:rPr>
                <w:bCs/>
              </w:rPr>
              <w:t xml:space="preserve"> it is noted that</w:t>
            </w:r>
            <w:r w:rsidR="00556DC6">
              <w:rPr>
                <w:bCs/>
              </w:rPr>
              <w:t xml:space="preserve"> </w:t>
            </w:r>
            <w:r w:rsidR="00C62A04">
              <w:rPr>
                <w:bCs/>
              </w:rPr>
              <w:t xml:space="preserve">CITEL does not support </w:t>
            </w:r>
            <w:r w:rsidR="00556DC6">
              <w:rPr>
                <w:bCs/>
              </w:rPr>
              <w:t>th</w:t>
            </w:r>
            <w:r w:rsidR="00C62A04">
              <w:rPr>
                <w:bCs/>
              </w:rPr>
              <w:t>e proposal.</w:t>
            </w:r>
            <w:r w:rsidR="00556DC6">
              <w:rPr>
                <w:bCs/>
              </w:rPr>
              <w:t xml:space="preserve"> </w:t>
            </w:r>
            <w:r w:rsidR="000C3AC5">
              <w:rPr>
                <w:bCs/>
              </w:rPr>
              <w:t xml:space="preserve">  </w:t>
            </w:r>
          </w:p>
          <w:p w:rsidR="002B5972" w:rsidRDefault="002B5972" w:rsidP="00B34217"/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  <w:p w:rsidR="00C62A04" w:rsidRDefault="00C62A04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34217"/>
          <w:p w:rsidR="00A749D2" w:rsidRDefault="00A705AF" w:rsidP="00A705AF">
            <w:r>
              <w:t>None.</w:t>
            </w:r>
          </w:p>
          <w:p w:rsidR="00A749D2" w:rsidRPr="00AE27E9" w:rsidRDefault="00A749D2" w:rsidP="00B34217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74" w:rsidRDefault="00F97074">
      <w:r>
        <w:separator/>
      </w:r>
    </w:p>
  </w:endnote>
  <w:endnote w:type="continuationSeparator" w:id="0">
    <w:p w:rsidR="00F97074" w:rsidRDefault="00F9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7B26C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7B26C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7B26C7" w:rsidRPr="002C7EA9">
      <w:rPr>
        <w:rStyle w:val="PageNumber"/>
      </w:rPr>
      <w:fldChar w:fldCharType="separate"/>
    </w:r>
    <w:r w:rsidR="00A705AF">
      <w:rPr>
        <w:rStyle w:val="PageNumber"/>
        <w:noProof/>
      </w:rPr>
      <w:t>2</w:t>
    </w:r>
    <w:r w:rsidR="007B26C7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7B26C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7B26C7" w:rsidRPr="002C7EA9">
      <w:rPr>
        <w:rStyle w:val="PageNumber"/>
      </w:rPr>
      <w:fldChar w:fldCharType="separate"/>
    </w:r>
    <w:r w:rsidR="00A705AF">
      <w:rPr>
        <w:rStyle w:val="PageNumber"/>
        <w:noProof/>
      </w:rPr>
      <w:t>2</w:t>
    </w:r>
    <w:r w:rsidR="007B26C7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74" w:rsidRDefault="00F97074">
      <w:r>
        <w:separator/>
      </w:r>
    </w:p>
  </w:footnote>
  <w:footnote w:type="continuationSeparator" w:id="0">
    <w:p w:rsidR="00F97074" w:rsidRDefault="00F97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C3AC5"/>
    <w:rsid w:val="000F517C"/>
    <w:rsid w:val="000F5540"/>
    <w:rsid w:val="001539DD"/>
    <w:rsid w:val="0015661F"/>
    <w:rsid w:val="0018046B"/>
    <w:rsid w:val="00196568"/>
    <w:rsid w:val="001A2F16"/>
    <w:rsid w:val="001A66F4"/>
    <w:rsid w:val="001A6F19"/>
    <w:rsid w:val="001B18C2"/>
    <w:rsid w:val="001D5D7E"/>
    <w:rsid w:val="00204E4E"/>
    <w:rsid w:val="00231AB1"/>
    <w:rsid w:val="00243F10"/>
    <w:rsid w:val="00244791"/>
    <w:rsid w:val="00254A1B"/>
    <w:rsid w:val="00261869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E4D53"/>
    <w:rsid w:val="002F0BE2"/>
    <w:rsid w:val="0030452E"/>
    <w:rsid w:val="00342F20"/>
    <w:rsid w:val="003574EB"/>
    <w:rsid w:val="0037275B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21084"/>
    <w:rsid w:val="00530E8C"/>
    <w:rsid w:val="00536463"/>
    <w:rsid w:val="00545933"/>
    <w:rsid w:val="00556DC6"/>
    <w:rsid w:val="00557544"/>
    <w:rsid w:val="00564875"/>
    <w:rsid w:val="00586739"/>
    <w:rsid w:val="00587875"/>
    <w:rsid w:val="005C2C13"/>
    <w:rsid w:val="005D5AD9"/>
    <w:rsid w:val="005E7B14"/>
    <w:rsid w:val="00607E2B"/>
    <w:rsid w:val="00623CE1"/>
    <w:rsid w:val="00626923"/>
    <w:rsid w:val="0063062B"/>
    <w:rsid w:val="00634E57"/>
    <w:rsid w:val="00654429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A48B4"/>
    <w:rsid w:val="007B26C7"/>
    <w:rsid w:val="007B5626"/>
    <w:rsid w:val="007C1BAF"/>
    <w:rsid w:val="007C7205"/>
    <w:rsid w:val="007D249F"/>
    <w:rsid w:val="007E4AD4"/>
    <w:rsid w:val="007F1824"/>
    <w:rsid w:val="0080570B"/>
    <w:rsid w:val="008148E1"/>
    <w:rsid w:val="008319BF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4012D"/>
    <w:rsid w:val="00941BD9"/>
    <w:rsid w:val="0096086F"/>
    <w:rsid w:val="0097693B"/>
    <w:rsid w:val="00993355"/>
    <w:rsid w:val="009A4A6D"/>
    <w:rsid w:val="009F2EA5"/>
    <w:rsid w:val="00A13265"/>
    <w:rsid w:val="00A35C8B"/>
    <w:rsid w:val="00A705AF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30C81"/>
    <w:rsid w:val="00B34217"/>
    <w:rsid w:val="00B4793B"/>
    <w:rsid w:val="00B614C2"/>
    <w:rsid w:val="00BA446E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2A04"/>
    <w:rsid w:val="00C64EBE"/>
    <w:rsid w:val="00CD1E58"/>
    <w:rsid w:val="00CD3F5D"/>
    <w:rsid w:val="00CD5431"/>
    <w:rsid w:val="00CD7AAF"/>
    <w:rsid w:val="00CE07E1"/>
    <w:rsid w:val="00CF2491"/>
    <w:rsid w:val="00D03B89"/>
    <w:rsid w:val="00D06238"/>
    <w:rsid w:val="00D1252E"/>
    <w:rsid w:val="00D15880"/>
    <w:rsid w:val="00D50ECD"/>
    <w:rsid w:val="00D57772"/>
    <w:rsid w:val="00D618C5"/>
    <w:rsid w:val="00D73FAE"/>
    <w:rsid w:val="00D75A4D"/>
    <w:rsid w:val="00D8478B"/>
    <w:rsid w:val="00D8489C"/>
    <w:rsid w:val="00D86151"/>
    <w:rsid w:val="00D95002"/>
    <w:rsid w:val="00DA7595"/>
    <w:rsid w:val="00DB0A68"/>
    <w:rsid w:val="00DB794D"/>
    <w:rsid w:val="00DC43A3"/>
    <w:rsid w:val="00DC6412"/>
    <w:rsid w:val="00DD7C09"/>
    <w:rsid w:val="00E00C4B"/>
    <w:rsid w:val="00E0124F"/>
    <w:rsid w:val="00E05ED8"/>
    <w:rsid w:val="00E16B9D"/>
    <w:rsid w:val="00E674D3"/>
    <w:rsid w:val="00E70FD0"/>
    <w:rsid w:val="00E82ED0"/>
    <w:rsid w:val="00E8791E"/>
    <w:rsid w:val="00F255C0"/>
    <w:rsid w:val="00F65FB4"/>
    <w:rsid w:val="00F84067"/>
    <w:rsid w:val="00F97074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11A2-460A-4F6A-AE91-9FA26C83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4</cp:revision>
  <cp:lastPrinted>2004-07-28T02:14:00Z</cp:lastPrinted>
  <dcterms:created xsi:type="dcterms:W3CDTF">2012-01-29T16:58:00Z</dcterms:created>
  <dcterms:modified xsi:type="dcterms:W3CDTF">2012-01-29T19:41:00Z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