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566912" w:rsidRDefault="00A749D2" w:rsidP="00A749D2">
      <w:pPr>
        <w:rPr>
          <w:rFonts w:eastAsiaTheme="minorEastAsia"/>
          <w:snapToGrid w:val="0"/>
          <w:lang w:eastAsia="ja-JP"/>
        </w:rPr>
      </w:pPr>
      <w:r>
        <w:rPr>
          <w:snapToGrid w:val="0"/>
        </w:rPr>
        <w:t>Date:</w:t>
      </w:r>
      <w:r w:rsidR="006B09C4">
        <w:rPr>
          <w:rFonts w:eastAsiaTheme="minorEastAsia" w:hint="eastAsia"/>
          <w:snapToGrid w:val="0"/>
          <w:lang w:eastAsia="ja-JP"/>
        </w:rPr>
        <w:t xml:space="preserve"> February 3</w:t>
      </w:r>
      <w:r w:rsidR="00566912">
        <w:rPr>
          <w:rFonts w:eastAsiaTheme="minorEastAsia" w:hint="eastAsia"/>
          <w:snapToGrid w:val="0"/>
          <w:lang w:eastAsia="ja-JP"/>
        </w:rPr>
        <w:t>,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BA0398">
        <w:tc>
          <w:tcPr>
            <w:tcW w:w="9242" w:type="dxa"/>
          </w:tcPr>
          <w:p w:rsidR="00A749D2" w:rsidRPr="00966BB2" w:rsidRDefault="00A749D2" w:rsidP="00BA0398">
            <w:pPr>
              <w:rPr>
                <w:rFonts w:eastAsiaTheme="minorEastAsia"/>
                <w:lang w:eastAsia="ja-JP"/>
              </w:rPr>
            </w:pPr>
            <w:r w:rsidRPr="00AE27E9">
              <w:rPr>
                <w:b/>
                <w:bCs/>
              </w:rPr>
              <w:t>Agenda Item</w:t>
            </w:r>
            <w:r>
              <w:rPr>
                <w:b/>
                <w:bCs/>
              </w:rPr>
              <w:t xml:space="preserve"> No.</w:t>
            </w:r>
            <w:r w:rsidR="00C42DAE">
              <w:rPr>
                <w:rFonts w:eastAsiaTheme="minorEastAsia" w:hint="eastAsia"/>
                <w:lang w:eastAsia="ja-JP"/>
              </w:rPr>
              <w:t>: 8.2</w:t>
            </w:r>
          </w:p>
        </w:tc>
      </w:tr>
      <w:tr w:rsidR="00A749D2" w:rsidTr="00BA0398">
        <w:tc>
          <w:tcPr>
            <w:tcW w:w="9242" w:type="dxa"/>
          </w:tcPr>
          <w:p w:rsidR="00A749D2" w:rsidRPr="00966BB2" w:rsidRDefault="00A749D2" w:rsidP="00BA0398">
            <w:pPr>
              <w:rPr>
                <w:rFonts w:eastAsiaTheme="minorEastAsia"/>
                <w:lang w:eastAsia="ja-JP"/>
              </w:rPr>
            </w:pPr>
            <w:r w:rsidRPr="00AE27E9">
              <w:rPr>
                <w:b/>
                <w:bCs/>
              </w:rPr>
              <w:t>Name of the Coordinator</w:t>
            </w:r>
            <w:r>
              <w:rPr>
                <w:b/>
                <w:bCs/>
              </w:rPr>
              <w:t xml:space="preserve"> ( with Email)</w:t>
            </w:r>
            <w:r w:rsidR="00C42DAE">
              <w:rPr>
                <w:rFonts w:eastAsiaTheme="minorEastAsia" w:hint="eastAsia"/>
                <w:b/>
                <w:bCs/>
                <w:lang w:eastAsia="ja-JP"/>
              </w:rPr>
              <w:t xml:space="preserve">: </w:t>
            </w:r>
            <w:r w:rsidR="00C42DAE" w:rsidRPr="00C42DAE">
              <w:rPr>
                <w:rFonts w:eastAsiaTheme="minorEastAsia" w:hint="eastAsia"/>
                <w:bCs/>
                <w:lang w:eastAsia="ja-JP"/>
              </w:rPr>
              <w:t xml:space="preserve">Hiroyo Ogawa, </w:t>
            </w:r>
            <w:hyperlink r:id="rId10" w:history="1">
              <w:r w:rsidR="00966BB2" w:rsidRPr="007A4C2C">
                <w:rPr>
                  <w:rStyle w:val="Hyperlink"/>
                  <w:rFonts w:eastAsiaTheme="minorEastAsia" w:hint="eastAsia"/>
                  <w:bCs/>
                  <w:lang w:eastAsia="ja-JP"/>
                </w:rPr>
                <w:t>hogawa@arib.or.jp</w:t>
              </w:r>
            </w:hyperlink>
          </w:p>
        </w:tc>
      </w:tr>
      <w:tr w:rsidR="00A749D2" w:rsidTr="00BA0398">
        <w:tc>
          <w:tcPr>
            <w:tcW w:w="9242" w:type="dxa"/>
          </w:tcPr>
          <w:p w:rsidR="00A749D2" w:rsidRPr="00966BB2" w:rsidRDefault="00A749D2" w:rsidP="00BA0398">
            <w:pPr>
              <w:rPr>
                <w:rFonts w:eastAsiaTheme="minorEastAsia"/>
                <w:bCs/>
                <w:lang w:eastAsia="ja-JP"/>
              </w:rPr>
            </w:pPr>
            <w:r w:rsidRPr="00AE27E9">
              <w:rPr>
                <w:b/>
                <w:bCs/>
              </w:rPr>
              <w:t>Issues:</w:t>
            </w:r>
            <w:r w:rsidR="00C42DAE">
              <w:rPr>
                <w:rFonts w:asciiTheme="minorEastAsia" w:eastAsiaTheme="minorEastAsia" w:hAnsiTheme="minorEastAsia" w:hint="eastAsia"/>
                <w:b/>
                <w:bCs/>
                <w:lang w:eastAsia="ja-JP"/>
              </w:rPr>
              <w:t xml:space="preserve"> </w:t>
            </w:r>
            <w:r w:rsidR="00C42DAE" w:rsidRPr="00F624A8">
              <w:rPr>
                <w:color w:val="000000"/>
              </w:rPr>
              <w:t>to recommend to the Council items for inclusion in the agenda for the next WRC, and to give its views on the preliminary agenda for the subsequent conference and on possible agenda items for future conferences, taking into account Resolution </w:t>
            </w:r>
            <w:r w:rsidR="00C42DAE" w:rsidRPr="00F624A8">
              <w:rPr>
                <w:b/>
                <w:color w:val="000000"/>
              </w:rPr>
              <w:t xml:space="preserve">806 </w:t>
            </w:r>
            <w:r w:rsidR="00C42DAE" w:rsidRPr="00F624A8">
              <w:rPr>
                <w:b/>
                <w:bCs/>
                <w:color w:val="000000"/>
              </w:rPr>
              <w:t>(WRC</w:t>
            </w:r>
            <w:r w:rsidR="00C42DAE" w:rsidRPr="00F624A8">
              <w:rPr>
                <w:b/>
                <w:bCs/>
                <w:color w:val="000000"/>
              </w:rPr>
              <w:noBreakHyphen/>
              <w:t>07)</w:t>
            </w:r>
            <w:r w:rsidR="00C42DAE" w:rsidRPr="00F624A8">
              <w:rPr>
                <w:color w:val="000000"/>
              </w:rPr>
              <w:t>,</w:t>
            </w:r>
          </w:p>
        </w:tc>
      </w:tr>
      <w:tr w:rsidR="00A749D2" w:rsidTr="00BA0398">
        <w:tc>
          <w:tcPr>
            <w:tcW w:w="9242" w:type="dxa"/>
          </w:tcPr>
          <w:p w:rsidR="00A749D2" w:rsidRDefault="00A749D2" w:rsidP="00BA0398">
            <w:r>
              <w:rPr>
                <w:b/>
                <w:bCs/>
              </w:rPr>
              <w:t>APT Proposals</w:t>
            </w:r>
            <w:r>
              <w:t>:</w:t>
            </w:r>
          </w:p>
          <w:p w:rsidR="00A749D2" w:rsidRPr="00C42DAE" w:rsidRDefault="00C42DAE" w:rsidP="00C42DAE">
            <w:pPr>
              <w:rPr>
                <w:rFonts w:eastAsiaTheme="minorEastAsia"/>
                <w:lang w:eastAsia="ja-JP"/>
              </w:rPr>
            </w:pPr>
            <w:r w:rsidRPr="00C42DAE">
              <w:rPr>
                <w:rFonts w:eastAsiaTheme="minorEastAsia"/>
                <w:lang w:eastAsia="ja-JP"/>
              </w:rPr>
              <w:t>ASP/26A30/1</w:t>
            </w:r>
            <w:r>
              <w:rPr>
                <w:rFonts w:eastAsiaTheme="minorEastAsia" w:hint="eastAsia"/>
                <w:lang w:eastAsia="ja-JP"/>
              </w:rPr>
              <w:t xml:space="preserve"> </w:t>
            </w:r>
            <w:r>
              <w:rPr>
                <w:rFonts w:eastAsiaTheme="minorEastAsia"/>
                <w:lang w:eastAsia="ja-JP"/>
              </w:rPr>
              <w:t>SUP</w:t>
            </w:r>
            <w:r>
              <w:rPr>
                <w:rFonts w:eastAsiaTheme="minorEastAsia" w:hint="eastAsia"/>
                <w:lang w:eastAsia="ja-JP"/>
              </w:rPr>
              <w:t xml:space="preserve">  </w:t>
            </w:r>
            <w:r w:rsidRPr="00C42DAE">
              <w:rPr>
                <w:rFonts w:eastAsiaTheme="minorEastAsia"/>
                <w:lang w:eastAsia="ja-JP"/>
              </w:rPr>
              <w:t>R</w:t>
            </w:r>
            <w:r>
              <w:rPr>
                <w:rFonts w:eastAsiaTheme="minorEastAsia" w:hint="eastAsia"/>
                <w:lang w:eastAsia="ja-JP"/>
              </w:rPr>
              <w:t>esolution</w:t>
            </w:r>
            <w:r w:rsidRPr="00C42DAE">
              <w:rPr>
                <w:rFonts w:eastAsiaTheme="minorEastAsia"/>
                <w:lang w:eastAsia="ja-JP"/>
              </w:rPr>
              <w:t xml:space="preserve"> 805 (WRC-07)</w:t>
            </w:r>
          </w:p>
          <w:p w:rsidR="00A749D2" w:rsidRPr="00C42DAE" w:rsidRDefault="00C42DAE" w:rsidP="00BA0398">
            <w:pPr>
              <w:rPr>
                <w:rFonts w:eastAsiaTheme="minorEastAsia"/>
                <w:lang w:eastAsia="ja-JP"/>
              </w:rPr>
            </w:pPr>
            <w:r w:rsidRPr="00C25B89">
              <w:rPr>
                <w:bCs/>
              </w:rPr>
              <w:t>ASP/26A30/2</w:t>
            </w:r>
            <w:r>
              <w:rPr>
                <w:rFonts w:asciiTheme="minorEastAsia" w:eastAsiaTheme="minorEastAsia" w:hAnsiTheme="minorEastAsia" w:hint="eastAsia"/>
                <w:bCs/>
                <w:lang w:eastAsia="ja-JP"/>
              </w:rPr>
              <w:t xml:space="preserve"> </w:t>
            </w:r>
            <w:r>
              <w:rPr>
                <w:rFonts w:eastAsiaTheme="minorEastAsia" w:hint="eastAsia"/>
                <w:bCs/>
                <w:lang w:eastAsia="ja-JP"/>
              </w:rPr>
              <w:t>SUP Resolution 806 (WRC-07)</w:t>
            </w:r>
          </w:p>
          <w:p w:rsidR="00A749D2" w:rsidRPr="00C42DAE" w:rsidRDefault="00C42DAE" w:rsidP="00BA0398">
            <w:pPr>
              <w:rPr>
                <w:rFonts w:eastAsiaTheme="minorEastAsia"/>
                <w:lang w:eastAsia="ja-JP"/>
              </w:rPr>
            </w:pPr>
            <w:r w:rsidRPr="00C25B89">
              <w:rPr>
                <w:bCs/>
              </w:rPr>
              <w:t>ASP/26A30/3</w:t>
            </w:r>
            <w:r>
              <w:rPr>
                <w:rFonts w:asciiTheme="minorEastAsia" w:eastAsiaTheme="minorEastAsia" w:hAnsiTheme="minorEastAsia" w:hint="eastAsia"/>
                <w:bCs/>
                <w:lang w:eastAsia="ja-JP"/>
              </w:rPr>
              <w:t xml:space="preserve"> </w:t>
            </w:r>
            <w:r>
              <w:rPr>
                <w:rFonts w:eastAsiaTheme="minorEastAsia" w:hint="eastAsia"/>
                <w:bCs/>
                <w:lang w:eastAsia="ja-JP"/>
              </w:rPr>
              <w:t xml:space="preserve">ADD Resolution  </w:t>
            </w:r>
            <w:r w:rsidRPr="00DA212F">
              <w:t>[</w:t>
            </w:r>
            <w:r>
              <w:rPr>
                <w:rFonts w:eastAsiaTheme="minorEastAsia" w:hint="eastAsia"/>
                <w:lang w:eastAsia="ja-JP"/>
              </w:rPr>
              <w:t>ASP/</w:t>
            </w:r>
            <w:r>
              <w:t>A</w:t>
            </w:r>
            <w:r w:rsidRPr="00C25B89">
              <w:t>82/</w:t>
            </w:r>
            <w:r w:rsidRPr="00C25B89">
              <w:rPr>
                <w:rFonts w:hint="eastAsia"/>
              </w:rPr>
              <w:t>WRC-15/16_AGENDA</w:t>
            </w:r>
            <w:r w:rsidRPr="00C25B89">
              <w:t>]</w:t>
            </w:r>
            <w:r w:rsidRPr="00DA212F">
              <w:t xml:space="preserve"> </w:t>
            </w:r>
            <w:r>
              <w:t>(WRC-</w:t>
            </w:r>
            <w:r w:rsidRPr="00C25B89">
              <w:rPr>
                <w:rFonts w:hint="eastAsia"/>
              </w:rPr>
              <w:t>12</w:t>
            </w:r>
            <w:r>
              <w:t>)</w:t>
            </w:r>
          </w:p>
          <w:p w:rsidR="00A749D2" w:rsidRPr="00C42DAE" w:rsidRDefault="00C42DAE" w:rsidP="00966BB2">
            <w:pPr>
              <w:ind w:leftChars="177" w:left="425"/>
              <w:rPr>
                <w:rFonts w:eastAsiaTheme="minorEastAsia"/>
                <w:lang w:eastAsia="ja-JP"/>
              </w:rPr>
            </w:pPr>
            <w:r>
              <w:rPr>
                <w:rFonts w:eastAsiaTheme="minorEastAsia" w:hint="eastAsia"/>
                <w:lang w:eastAsia="ja-JP"/>
              </w:rPr>
              <w:t xml:space="preserve">FSS_13GHz, RLS_78GHz, WAIC, UAS, </w:t>
            </w:r>
            <w:proofErr w:type="spellStart"/>
            <w:r w:rsidR="00E115CB">
              <w:rPr>
                <w:rFonts w:eastAsiaTheme="minorEastAsia" w:hint="eastAsia"/>
                <w:lang w:eastAsia="ja-JP"/>
              </w:rPr>
              <w:t>FSS_Resolu</w:t>
            </w:r>
            <w:r>
              <w:rPr>
                <w:rFonts w:eastAsiaTheme="minorEastAsia" w:hint="eastAsia"/>
                <w:lang w:eastAsia="ja-JP"/>
              </w:rPr>
              <w:t>tion</w:t>
            </w:r>
            <w:proofErr w:type="spellEnd"/>
            <w:r>
              <w:rPr>
                <w:rFonts w:eastAsiaTheme="minorEastAsia" w:hint="eastAsia"/>
                <w:lang w:eastAsia="ja-JP"/>
              </w:rPr>
              <w:t xml:space="preserve"> 114 (rev.WRC-03), </w:t>
            </w:r>
            <w:r w:rsidR="00232F9F">
              <w:rPr>
                <w:rFonts w:eastAsiaTheme="minorEastAsia" w:hint="eastAsia"/>
                <w:lang w:eastAsia="ja-JP"/>
              </w:rPr>
              <w:t>EESS_600MHz, IMT, PPDR, GMDSS</w:t>
            </w:r>
          </w:p>
        </w:tc>
      </w:tr>
      <w:tr w:rsidR="00A749D2" w:rsidTr="00BA0398">
        <w:tc>
          <w:tcPr>
            <w:tcW w:w="9242" w:type="dxa"/>
          </w:tcPr>
          <w:p w:rsidR="00A749D2" w:rsidRPr="001277C7" w:rsidRDefault="00A749D2" w:rsidP="00BA0398">
            <w:pPr>
              <w:rPr>
                <w:b/>
                <w:bCs/>
              </w:rPr>
            </w:pPr>
            <w:r>
              <w:rPr>
                <w:b/>
                <w:bCs/>
              </w:rPr>
              <w:t>Status of the APT Proposals:</w:t>
            </w:r>
          </w:p>
          <w:p w:rsidR="00A749D2" w:rsidRDefault="000C07C3" w:rsidP="00BA0398">
            <w:pPr>
              <w:rPr>
                <w:rFonts w:eastAsiaTheme="minorEastAsia"/>
                <w:lang w:eastAsia="ja-JP"/>
              </w:rPr>
            </w:pPr>
            <w:r>
              <w:rPr>
                <w:rFonts w:eastAsiaTheme="minorEastAsia" w:hint="eastAsia"/>
                <w:lang w:eastAsia="ja-JP"/>
              </w:rPr>
              <w:t>IMT issue:</w:t>
            </w:r>
          </w:p>
          <w:p w:rsidR="001B32C7" w:rsidRDefault="001B32C7" w:rsidP="00BA0398">
            <w:pPr>
              <w:rPr>
                <w:rFonts w:eastAsiaTheme="minorEastAsia"/>
                <w:lang w:eastAsia="ja-JP"/>
              </w:rPr>
            </w:pPr>
            <w:r>
              <w:rPr>
                <w:rFonts w:eastAsiaTheme="minorEastAsia" w:hint="eastAsia"/>
                <w:lang w:eastAsia="ja-JP"/>
              </w:rPr>
              <w:t>In order to respond the request of ad-hoc group on IMT/Broadband</w:t>
            </w:r>
            <w:r w:rsidR="006B09C4">
              <w:rPr>
                <w:rFonts w:eastAsiaTheme="minorEastAsia" w:hint="eastAsia"/>
                <w:lang w:eastAsia="ja-JP"/>
              </w:rPr>
              <w:t>, we had an ad-hoc APT coordination meeting yesterday, and we agreed on the compromised text of new Agenda item as follows:</w:t>
            </w:r>
          </w:p>
          <w:p w:rsidR="006B09C4" w:rsidRPr="00AC51A9" w:rsidRDefault="006B09C4" w:rsidP="006B09C4">
            <w:r>
              <w:rPr>
                <w:rFonts w:hint="eastAsia"/>
                <w:lang w:eastAsia="ja-JP"/>
              </w:rPr>
              <w:t>T</w:t>
            </w:r>
            <w:r w:rsidRPr="00AC51A9">
              <w:t>o consider additional allocations to the mobile service on a primary basis and  identification of  additional frequency bands for IMT, especially to facilitate the development of mobile broadband applications, in accordance with Resolution [XXX] (WRC-12).</w:t>
            </w:r>
          </w:p>
          <w:p w:rsidR="006B09C4" w:rsidRDefault="006B09C4" w:rsidP="00BA0398">
            <w:pPr>
              <w:rPr>
                <w:rFonts w:eastAsiaTheme="minorEastAsia"/>
                <w:lang w:eastAsia="ja-JP"/>
              </w:rPr>
            </w:pPr>
          </w:p>
          <w:p w:rsidR="006B09C4" w:rsidRDefault="006B09C4" w:rsidP="00BA0398">
            <w:pPr>
              <w:rPr>
                <w:rFonts w:eastAsiaTheme="minorEastAsia"/>
                <w:lang w:eastAsia="ja-JP"/>
              </w:rPr>
            </w:pPr>
            <w:r>
              <w:rPr>
                <w:rFonts w:eastAsiaTheme="minorEastAsia" w:hint="eastAsia"/>
                <w:lang w:eastAsia="ja-JP"/>
              </w:rPr>
              <w:t xml:space="preserve">After the meeting, we had the APT-CIEPT meeting to discuss and resolve the issue. The agreed text is as follows: </w:t>
            </w:r>
          </w:p>
          <w:p w:rsidR="006B09C4" w:rsidRDefault="006B09C4" w:rsidP="00BA0398">
            <w:pPr>
              <w:rPr>
                <w:rFonts w:eastAsiaTheme="minorEastAsia"/>
                <w:lang w:eastAsia="ja-JP"/>
              </w:rPr>
            </w:pPr>
            <w:r>
              <w:t>To consider additional allocations to the mobile service on a primary basis and identification of additional frequency bands for IMT, in order to facilitate IMT and other terrestrial mobile broadband applications, in accordance with Resolution [XXX] (WRC-12</w:t>
            </w:r>
            <w:r>
              <w:rPr>
                <w:lang w:val="en-NZ"/>
              </w:rPr>
              <w:t>)</w:t>
            </w:r>
          </w:p>
          <w:p w:rsidR="00684BE4" w:rsidRDefault="00684BE4" w:rsidP="00BA0398">
            <w:pPr>
              <w:rPr>
                <w:rFonts w:eastAsiaTheme="minorEastAsia"/>
                <w:lang w:eastAsia="ja-JP"/>
              </w:rPr>
            </w:pPr>
          </w:p>
          <w:p w:rsidR="00E115CB" w:rsidRDefault="000C07C3" w:rsidP="00BA0398">
            <w:pPr>
              <w:rPr>
                <w:rFonts w:eastAsiaTheme="minorEastAsia"/>
                <w:lang w:eastAsia="ja-JP"/>
              </w:rPr>
            </w:pPr>
            <w:r>
              <w:rPr>
                <w:rFonts w:eastAsiaTheme="minorEastAsia" w:hint="eastAsia"/>
                <w:lang w:eastAsia="ja-JP"/>
              </w:rPr>
              <w:t>FSS_13GHz issue</w:t>
            </w:r>
            <w:r w:rsidR="001B32C7">
              <w:rPr>
                <w:rFonts w:eastAsiaTheme="minorEastAsia" w:hint="eastAsia"/>
                <w:lang w:eastAsia="ja-JP"/>
              </w:rPr>
              <w:t>: (Coordinator: Kevin Seow)</w:t>
            </w:r>
            <w:r w:rsidR="00E115CB">
              <w:rPr>
                <w:rFonts w:eastAsiaTheme="minorEastAsia" w:hint="eastAsia"/>
                <w:lang w:eastAsia="ja-JP"/>
              </w:rPr>
              <w:t xml:space="preserve"> (</w:t>
            </w:r>
            <w:r w:rsidR="00E115CB" w:rsidRPr="00843648">
              <w:rPr>
                <w:rFonts w:eastAsiaTheme="minorEastAsia" w:hint="eastAsia"/>
                <w:b/>
                <w:lang w:eastAsia="ja-JP"/>
              </w:rPr>
              <w:t>Attachment A</w:t>
            </w:r>
            <w:r w:rsidR="00E115CB">
              <w:rPr>
                <w:rFonts w:eastAsiaTheme="minorEastAsia" w:hint="eastAsia"/>
                <w:lang w:eastAsia="ja-JP"/>
              </w:rPr>
              <w:t>)</w:t>
            </w:r>
            <w:r>
              <w:rPr>
                <w:rFonts w:eastAsiaTheme="minorEastAsia" w:hint="eastAsia"/>
                <w:lang w:eastAsia="ja-JP"/>
              </w:rPr>
              <w:t>.</w:t>
            </w:r>
          </w:p>
          <w:p w:rsidR="00D617CB" w:rsidRDefault="00D617CB" w:rsidP="00BA0398">
            <w:pPr>
              <w:rPr>
                <w:rFonts w:eastAsiaTheme="minorEastAsia"/>
                <w:lang w:eastAsia="ja-JP"/>
              </w:rPr>
            </w:pPr>
          </w:p>
          <w:p w:rsidR="00B70779" w:rsidRDefault="000C07C3" w:rsidP="00BA0398">
            <w:pPr>
              <w:rPr>
                <w:rFonts w:eastAsiaTheme="minorEastAsia"/>
                <w:lang w:eastAsia="ja-JP"/>
              </w:rPr>
            </w:pPr>
            <w:r>
              <w:rPr>
                <w:rFonts w:eastAsiaTheme="minorEastAsia" w:hint="eastAsia"/>
                <w:lang w:eastAsia="ja-JP"/>
              </w:rPr>
              <w:t>EESS_600MHZ and WAIC issue</w:t>
            </w:r>
            <w:r w:rsidR="00884E70">
              <w:rPr>
                <w:rFonts w:eastAsiaTheme="minorEastAsia" w:hint="eastAsia"/>
                <w:lang w:eastAsia="ja-JP"/>
              </w:rPr>
              <w:t>s</w:t>
            </w:r>
            <w:r w:rsidR="00B70779">
              <w:rPr>
                <w:rFonts w:eastAsiaTheme="minorEastAsia" w:hint="eastAsia"/>
                <w:lang w:eastAsia="ja-JP"/>
              </w:rPr>
              <w:t>: (Coordinator: Dave Kershaw)</w:t>
            </w:r>
          </w:p>
          <w:p w:rsidR="00B70779" w:rsidRPr="00B70779" w:rsidRDefault="00B70779" w:rsidP="00B70779">
            <w:pPr>
              <w:rPr>
                <w:rFonts w:eastAsiaTheme="minorEastAsia"/>
                <w:lang w:eastAsia="ja-JP"/>
              </w:rPr>
            </w:pPr>
            <w:r w:rsidRPr="00B70779">
              <w:rPr>
                <w:rFonts w:eastAsiaTheme="minorEastAsia"/>
                <w:lang w:eastAsia="ja-JP"/>
              </w:rPr>
              <w:t>1.    WAIC – As discussed a consolidated text (based on all contributions) has been prepared and is being presented for consideration by the different levels of</w:t>
            </w:r>
            <w:r>
              <w:rPr>
                <w:rFonts w:eastAsiaTheme="minorEastAsia"/>
                <w:lang w:eastAsia="ja-JP"/>
              </w:rPr>
              <w:t xml:space="preserve"> the conference as appropriate.</w:t>
            </w:r>
          </w:p>
          <w:p w:rsidR="00B70779" w:rsidRPr="00B70779" w:rsidRDefault="00B70779" w:rsidP="00B70779">
            <w:pPr>
              <w:rPr>
                <w:rFonts w:eastAsiaTheme="minorEastAsia"/>
                <w:lang w:eastAsia="ja-JP"/>
              </w:rPr>
            </w:pPr>
            <w:r w:rsidRPr="00B70779">
              <w:rPr>
                <w:rFonts w:eastAsiaTheme="minorEastAsia"/>
                <w:lang w:eastAsia="ja-JP"/>
              </w:rPr>
              <w:t>2.    EESS – The APT position in relation to the issue of “up to 600 MHz” has been presented to the draft group. No further meetings have occurred and a further proposed consolidated text has not yet been prepared.</w:t>
            </w:r>
          </w:p>
          <w:p w:rsidR="00D617CB" w:rsidRDefault="00D617CB" w:rsidP="00BA0398">
            <w:pPr>
              <w:rPr>
                <w:rFonts w:eastAsiaTheme="minorEastAsia"/>
                <w:lang w:eastAsia="ja-JP"/>
              </w:rPr>
            </w:pPr>
          </w:p>
          <w:p w:rsidR="00D617CB" w:rsidRDefault="00B70779" w:rsidP="00D617CB">
            <w:pPr>
              <w:rPr>
                <w:rFonts w:eastAsiaTheme="minorEastAsia"/>
                <w:lang w:eastAsia="ja-JP"/>
              </w:rPr>
            </w:pPr>
            <w:r>
              <w:rPr>
                <w:rFonts w:eastAsiaTheme="minorEastAsia" w:hint="eastAsia"/>
                <w:lang w:eastAsia="ja-JP"/>
              </w:rPr>
              <w:t>PPDR issue (</w:t>
            </w:r>
            <w:r w:rsidR="00D617CB">
              <w:rPr>
                <w:rFonts w:eastAsiaTheme="minorEastAsia" w:hint="eastAsia"/>
                <w:lang w:eastAsia="ja-JP"/>
              </w:rPr>
              <w:t xml:space="preserve">Coordinator: </w:t>
            </w:r>
            <w:r w:rsidR="00D617CB">
              <w:rPr>
                <w:rFonts w:eastAsiaTheme="minorEastAsia"/>
                <w:lang w:eastAsia="ja-JP"/>
              </w:rPr>
              <w:t>Bharat Bhatia</w:t>
            </w:r>
            <w:r>
              <w:rPr>
                <w:rFonts w:eastAsiaTheme="minorEastAsia" w:hint="eastAsia"/>
                <w:lang w:eastAsia="ja-JP"/>
              </w:rPr>
              <w:t>)</w:t>
            </w:r>
          </w:p>
          <w:p w:rsidR="00D617CB" w:rsidRPr="00D617CB" w:rsidRDefault="00B70779" w:rsidP="00D617CB">
            <w:pPr>
              <w:rPr>
                <w:rFonts w:eastAsiaTheme="minorEastAsia"/>
                <w:lang w:eastAsia="ja-JP"/>
              </w:rPr>
            </w:pPr>
            <w:r>
              <w:rPr>
                <w:rFonts w:eastAsiaTheme="minorEastAsia" w:hint="eastAsia"/>
                <w:lang w:eastAsia="ja-JP"/>
              </w:rPr>
              <w:t xml:space="preserve">The </w:t>
            </w:r>
            <w:r>
              <w:rPr>
                <w:rFonts w:eastAsiaTheme="minorEastAsia"/>
                <w:lang w:eastAsia="ja-JP"/>
              </w:rPr>
              <w:t>consolidated</w:t>
            </w:r>
            <w:r>
              <w:rPr>
                <w:rFonts w:eastAsiaTheme="minorEastAsia" w:hint="eastAsia"/>
                <w:lang w:eastAsia="ja-JP"/>
              </w:rPr>
              <w:t xml:space="preserve"> text was approved by SWG6C-Genral and will be sent to WG6C.</w:t>
            </w:r>
          </w:p>
          <w:p w:rsidR="00D617CB" w:rsidRDefault="00D617CB" w:rsidP="00BA0398">
            <w:pPr>
              <w:rPr>
                <w:rFonts w:eastAsiaTheme="minorEastAsia"/>
                <w:lang w:eastAsia="ja-JP"/>
              </w:rPr>
            </w:pPr>
          </w:p>
          <w:p w:rsidR="001B32C7" w:rsidRPr="00B70779" w:rsidRDefault="001B32C7" w:rsidP="00BA0398">
            <w:pPr>
              <w:rPr>
                <w:rFonts w:eastAsiaTheme="minorEastAsia"/>
                <w:lang w:eastAsia="ja-JP"/>
              </w:rPr>
            </w:pPr>
            <w:r>
              <w:rPr>
                <w:rFonts w:eastAsiaTheme="minorEastAsia" w:hint="eastAsia"/>
                <w:lang w:eastAsia="ja-JP"/>
              </w:rPr>
              <w:t>RLS_78GHz issue:</w:t>
            </w:r>
          </w:p>
          <w:p w:rsidR="00A749D2" w:rsidRPr="006B09C4" w:rsidRDefault="00B70779" w:rsidP="00BA0398">
            <w:pPr>
              <w:rPr>
                <w:rFonts w:eastAsiaTheme="minorEastAsia"/>
                <w:lang w:eastAsia="ja-JP"/>
              </w:rPr>
            </w:pPr>
            <w:r>
              <w:rPr>
                <w:rFonts w:eastAsiaTheme="minorEastAsia" w:hint="eastAsia"/>
                <w:lang w:eastAsia="ja-JP"/>
              </w:rPr>
              <w:t xml:space="preserve">The </w:t>
            </w:r>
            <w:r>
              <w:rPr>
                <w:rFonts w:eastAsiaTheme="minorEastAsia"/>
                <w:lang w:eastAsia="ja-JP"/>
              </w:rPr>
              <w:t>consolidated</w:t>
            </w:r>
            <w:r>
              <w:rPr>
                <w:rFonts w:eastAsiaTheme="minorEastAsia" w:hint="eastAsia"/>
                <w:lang w:eastAsia="ja-JP"/>
              </w:rPr>
              <w:t xml:space="preserve"> text was approved by SWG6C-General and will be sent to WG6C.</w:t>
            </w:r>
          </w:p>
        </w:tc>
      </w:tr>
      <w:tr w:rsidR="00A749D2" w:rsidTr="00BA0398">
        <w:tc>
          <w:tcPr>
            <w:tcW w:w="9242" w:type="dxa"/>
          </w:tcPr>
          <w:p w:rsidR="00A749D2" w:rsidRDefault="00A749D2" w:rsidP="00BA0398">
            <w:pPr>
              <w:rPr>
                <w:b/>
                <w:bCs/>
              </w:rPr>
            </w:pPr>
            <w:r>
              <w:rPr>
                <w:b/>
                <w:bCs/>
              </w:rPr>
              <w:lastRenderedPageBreak/>
              <w:t>Issues to be discussed at the Coordination Meeting:</w:t>
            </w:r>
          </w:p>
          <w:p w:rsidR="00A36CAD" w:rsidRDefault="00A36CAD" w:rsidP="00BA0398">
            <w:pPr>
              <w:rPr>
                <w:rFonts w:eastAsiaTheme="minorEastAsia"/>
                <w:bCs/>
                <w:lang w:eastAsia="ja-JP"/>
              </w:rPr>
            </w:pPr>
            <w:r w:rsidRPr="00A36CAD">
              <w:rPr>
                <w:rFonts w:eastAsiaTheme="minorEastAsia" w:hint="eastAsia"/>
                <w:bCs/>
                <w:lang w:eastAsia="ja-JP"/>
              </w:rPr>
              <w:t>IMT issues:</w:t>
            </w:r>
          </w:p>
          <w:p w:rsidR="00621646" w:rsidRDefault="006B09C4" w:rsidP="006B09C4">
            <w:pPr>
              <w:rPr>
                <w:rFonts w:eastAsiaTheme="minorEastAsia"/>
                <w:bCs/>
                <w:lang w:eastAsia="ja-JP"/>
              </w:rPr>
            </w:pPr>
            <w:r>
              <w:rPr>
                <w:rFonts w:eastAsiaTheme="minorEastAsia" w:hint="eastAsia"/>
                <w:bCs/>
                <w:lang w:eastAsia="ja-JP"/>
              </w:rPr>
              <w:t>I would like to ask your approval on the text of Agenda item on IMT issue.</w:t>
            </w:r>
          </w:p>
          <w:p w:rsidR="006B09C4" w:rsidRDefault="006B09C4" w:rsidP="006B09C4">
            <w:pPr>
              <w:rPr>
                <w:rFonts w:eastAsiaTheme="minorEastAsia"/>
                <w:bCs/>
                <w:lang w:eastAsia="ja-JP"/>
              </w:rPr>
            </w:pPr>
          </w:p>
          <w:p w:rsidR="006B09C4" w:rsidRDefault="006B09C4" w:rsidP="006B09C4">
            <w:pPr>
              <w:rPr>
                <w:rFonts w:eastAsiaTheme="minorEastAsia"/>
                <w:lang w:eastAsia="ja-JP"/>
              </w:rPr>
            </w:pPr>
            <w:r>
              <w:t>To consider additional allocations to the mobile service on a primary basis and identification of additional frequency bands for IMT, in order to facilitate IMT and other terrestrial mobile broadband applications, in accordance with Resolution [XXX] (WRC-12</w:t>
            </w:r>
            <w:r>
              <w:rPr>
                <w:lang w:val="en-NZ"/>
              </w:rPr>
              <w:t>)</w:t>
            </w:r>
          </w:p>
          <w:p w:rsidR="006B09C4" w:rsidRPr="006B09C4" w:rsidRDefault="006B09C4" w:rsidP="006B09C4">
            <w:pPr>
              <w:rPr>
                <w:rFonts w:eastAsiaTheme="minorEastAsia"/>
                <w:bCs/>
                <w:lang w:eastAsia="ja-JP"/>
              </w:rPr>
            </w:pPr>
          </w:p>
          <w:p w:rsidR="004E4DC4" w:rsidRPr="002D01CC" w:rsidRDefault="004E4DC4" w:rsidP="00C87D3B">
            <w:pPr>
              <w:rPr>
                <w:rFonts w:eastAsiaTheme="minorEastAsia"/>
                <w:bCs/>
                <w:lang w:eastAsia="ja-JP"/>
              </w:rPr>
            </w:pPr>
          </w:p>
          <w:p w:rsidR="00C673B6" w:rsidRPr="00C673B6" w:rsidRDefault="0050228F" w:rsidP="00C87D3B">
            <w:pPr>
              <w:rPr>
                <w:rFonts w:eastAsiaTheme="minorEastAsia"/>
                <w:bCs/>
                <w:lang w:eastAsia="ja-JP"/>
              </w:rPr>
            </w:pPr>
            <w:r>
              <w:rPr>
                <w:rFonts w:eastAsiaTheme="minorEastAsia" w:hint="eastAsia"/>
                <w:bCs/>
                <w:lang w:eastAsia="ja-JP"/>
              </w:rPr>
              <w:t>Other issues (</w:t>
            </w:r>
            <w:r w:rsidRPr="00F803D0">
              <w:rPr>
                <w:rFonts w:eastAsiaTheme="minorEastAsia" w:hint="eastAsia"/>
                <w:b/>
                <w:bCs/>
                <w:lang w:eastAsia="ja-JP"/>
              </w:rPr>
              <w:t>Attachment B</w:t>
            </w:r>
            <w:r w:rsidR="00C673B6">
              <w:rPr>
                <w:rFonts w:eastAsiaTheme="minorEastAsia" w:hint="eastAsia"/>
                <w:bCs/>
                <w:lang w:eastAsia="ja-JP"/>
              </w:rPr>
              <w:t>)</w:t>
            </w:r>
          </w:p>
          <w:p w:rsidR="00F803D0" w:rsidRDefault="00037E29" w:rsidP="00A22C53">
            <w:pPr>
              <w:rPr>
                <w:rFonts w:eastAsiaTheme="minorEastAsia"/>
                <w:bCs/>
                <w:lang w:eastAsia="ja-JP"/>
              </w:rPr>
            </w:pPr>
            <w:r>
              <w:rPr>
                <w:rFonts w:eastAsiaTheme="minorEastAsia" w:hint="eastAsia"/>
                <w:bCs/>
                <w:lang w:eastAsia="ja-JP"/>
              </w:rPr>
              <w:t xml:space="preserve">　</w:t>
            </w:r>
            <w:r w:rsidR="00F803D0">
              <w:rPr>
                <w:rFonts w:eastAsiaTheme="minorEastAsia" w:hint="eastAsia"/>
                <w:bCs/>
                <w:lang w:eastAsia="ja-JP"/>
              </w:rPr>
              <w:t>The second</w:t>
            </w:r>
            <w:r>
              <w:rPr>
                <w:rFonts w:eastAsiaTheme="minorEastAsia" w:hint="eastAsia"/>
                <w:bCs/>
                <w:lang w:eastAsia="ja-JP"/>
              </w:rPr>
              <w:t xml:space="preserve"> draft list of proposed Agenda items in order of priority is not </w:t>
            </w:r>
            <w:r w:rsidR="00F803D0">
              <w:rPr>
                <w:rFonts w:eastAsiaTheme="minorEastAsia" w:hint="eastAsia"/>
                <w:bCs/>
                <w:lang w:eastAsia="ja-JP"/>
              </w:rPr>
              <w:t xml:space="preserve">yet </w:t>
            </w:r>
            <w:r>
              <w:rPr>
                <w:rFonts w:eastAsiaTheme="minorEastAsia" w:hint="eastAsia"/>
                <w:bCs/>
                <w:lang w:eastAsia="ja-JP"/>
              </w:rPr>
              <w:t xml:space="preserve">complete. I </w:t>
            </w:r>
            <w:r w:rsidR="00F803D0">
              <w:rPr>
                <w:rFonts w:eastAsiaTheme="minorEastAsia" w:hint="eastAsia"/>
                <w:bCs/>
                <w:lang w:eastAsia="ja-JP"/>
              </w:rPr>
              <w:t xml:space="preserve">also </w:t>
            </w:r>
            <w:r w:rsidR="00F803D0">
              <w:rPr>
                <w:rFonts w:eastAsiaTheme="minorEastAsia"/>
                <w:bCs/>
                <w:lang w:eastAsia="ja-JP"/>
              </w:rPr>
              <w:t>attach</w:t>
            </w:r>
            <w:r w:rsidR="00F803D0">
              <w:rPr>
                <w:rFonts w:eastAsiaTheme="minorEastAsia" w:hint="eastAsia"/>
                <w:bCs/>
                <w:lang w:eastAsia="ja-JP"/>
              </w:rPr>
              <w:t xml:space="preserve"> the document provided by WG6C which will be discussed at Regional Consultation Group meeting as information. </w:t>
            </w:r>
          </w:p>
          <w:p w:rsidR="00A03D42" w:rsidRDefault="00A03D42" w:rsidP="00A22C53">
            <w:pPr>
              <w:rPr>
                <w:rFonts w:eastAsiaTheme="minorEastAsia"/>
                <w:bCs/>
                <w:lang w:eastAsia="ja-JP"/>
              </w:rPr>
            </w:pPr>
          </w:p>
          <w:p w:rsidR="0094470C" w:rsidRDefault="00F803D0" w:rsidP="00A22C53">
            <w:pPr>
              <w:rPr>
                <w:rFonts w:eastAsiaTheme="minorEastAsia"/>
                <w:bCs/>
                <w:lang w:eastAsia="ja-JP"/>
              </w:rPr>
            </w:pPr>
            <w:r>
              <w:rPr>
                <w:rFonts w:eastAsiaTheme="minorEastAsia" w:hint="eastAsia"/>
                <w:bCs/>
                <w:lang w:eastAsia="ja-JP"/>
              </w:rPr>
              <w:t>I choose the conditions of</w:t>
            </w:r>
            <w:r w:rsidR="00037E29">
              <w:rPr>
                <w:rFonts w:eastAsiaTheme="minorEastAsia" w:hint="eastAsia"/>
                <w:bCs/>
                <w:lang w:eastAsia="ja-JP"/>
              </w:rPr>
              <w:t xml:space="preserve"> number of </w:t>
            </w:r>
            <w:r w:rsidR="00037E29">
              <w:rPr>
                <w:rFonts w:eastAsiaTheme="minorEastAsia"/>
                <w:bCs/>
                <w:lang w:eastAsia="ja-JP"/>
              </w:rPr>
              <w:t>supporting</w:t>
            </w:r>
            <w:r w:rsidR="00037E29">
              <w:rPr>
                <w:rFonts w:eastAsiaTheme="minorEastAsia" w:hint="eastAsia"/>
                <w:bCs/>
                <w:lang w:eastAsia="ja-JP"/>
              </w:rPr>
              <w:t xml:space="preserve"> APT countries</w:t>
            </w:r>
            <w:r>
              <w:rPr>
                <w:rFonts w:eastAsiaTheme="minorEastAsia" w:hint="eastAsia"/>
                <w:bCs/>
                <w:lang w:eastAsia="ja-JP"/>
              </w:rPr>
              <w:t xml:space="preserve">, number of supporting regions, responsible ITU-R </w:t>
            </w:r>
            <w:r w:rsidR="00037E29">
              <w:rPr>
                <w:rFonts w:eastAsiaTheme="minorEastAsia" w:hint="eastAsia"/>
                <w:bCs/>
                <w:lang w:eastAsia="ja-JP"/>
              </w:rPr>
              <w:t>WP</w:t>
            </w:r>
            <w:r>
              <w:rPr>
                <w:rFonts w:eastAsiaTheme="minorEastAsia" w:hint="eastAsia"/>
                <w:bCs/>
                <w:lang w:eastAsia="ja-JP"/>
              </w:rPr>
              <w:t>,</w:t>
            </w:r>
            <w:r w:rsidR="00037E29">
              <w:rPr>
                <w:rFonts w:eastAsiaTheme="minorEastAsia" w:hint="eastAsia"/>
                <w:bCs/>
                <w:lang w:eastAsia="ja-JP"/>
              </w:rPr>
              <w:t xml:space="preserve"> </w:t>
            </w:r>
            <w:r w:rsidR="004B7327">
              <w:rPr>
                <w:rFonts w:eastAsiaTheme="minorEastAsia" w:hint="eastAsia"/>
                <w:bCs/>
                <w:lang w:eastAsia="ja-JP"/>
              </w:rPr>
              <w:t xml:space="preserve">WRC Resolution without being Agenda item and </w:t>
            </w:r>
            <w:r w:rsidR="00037E29">
              <w:rPr>
                <w:rFonts w:eastAsiaTheme="minorEastAsia"/>
                <w:bCs/>
                <w:lang w:eastAsia="ja-JP"/>
              </w:rPr>
              <w:t>traditional</w:t>
            </w:r>
            <w:r w:rsidR="00037E29" w:rsidRPr="00C9675A">
              <w:rPr>
                <w:rFonts w:eastAsiaTheme="minorEastAsia"/>
                <w:bCs/>
                <w:lang w:eastAsia="ja-JP"/>
              </w:rPr>
              <w:t xml:space="preserve"> study</w:t>
            </w:r>
            <w:r w:rsidR="00037E29">
              <w:rPr>
                <w:rFonts w:eastAsiaTheme="minorEastAsia" w:hint="eastAsia"/>
                <w:bCs/>
                <w:lang w:eastAsia="ja-JP"/>
              </w:rPr>
              <w:t xml:space="preserve"> by ITU-R. </w:t>
            </w:r>
            <w:r w:rsidR="004B7327">
              <w:rPr>
                <w:rFonts w:eastAsiaTheme="minorEastAsia" w:hint="eastAsia"/>
                <w:bCs/>
                <w:lang w:eastAsia="ja-JP"/>
              </w:rPr>
              <w:t>Any suggestions are welcomed.</w:t>
            </w:r>
          </w:p>
          <w:p w:rsidR="00C414AC" w:rsidRDefault="00C414AC" w:rsidP="00A22C53">
            <w:pPr>
              <w:rPr>
                <w:rFonts w:eastAsiaTheme="minorEastAsia"/>
                <w:bCs/>
                <w:lang w:eastAsia="ja-JP"/>
              </w:rPr>
            </w:pPr>
          </w:p>
          <w:p w:rsidR="00DF7C0D" w:rsidRPr="00C87D3B" w:rsidRDefault="00DF7C0D" w:rsidP="00A03D42">
            <w:pPr>
              <w:ind w:left="569" w:hangingChars="236" w:hanging="569"/>
              <w:rPr>
                <w:rFonts w:eastAsiaTheme="minorEastAsia"/>
                <w:b/>
                <w:bCs/>
                <w:lang w:eastAsia="ja-JP"/>
              </w:rPr>
            </w:pPr>
          </w:p>
        </w:tc>
      </w:tr>
      <w:tr w:rsidR="00A749D2" w:rsidTr="00BA0398">
        <w:tc>
          <w:tcPr>
            <w:tcW w:w="9242" w:type="dxa"/>
          </w:tcPr>
          <w:p w:rsidR="00A749D2" w:rsidRDefault="00A749D2" w:rsidP="00BA0398">
            <w:r w:rsidRPr="00AE27E9">
              <w:rPr>
                <w:b/>
                <w:bCs/>
              </w:rPr>
              <w:t>Comments/Remarks by the Coordinator</w:t>
            </w:r>
            <w:r>
              <w:t>:</w:t>
            </w:r>
          </w:p>
          <w:p w:rsidR="00690FD5" w:rsidRPr="00690FD5" w:rsidRDefault="00C505C3" w:rsidP="00C505C3">
            <w:pPr>
              <w:rPr>
                <w:rFonts w:eastAsiaTheme="minorEastAsia"/>
                <w:bCs/>
                <w:lang w:eastAsia="ja-JP"/>
              </w:rPr>
            </w:pPr>
            <w:r>
              <w:rPr>
                <w:rFonts w:eastAsiaTheme="minorEastAsia" w:hint="eastAsia"/>
                <w:bCs/>
                <w:lang w:eastAsia="ja-JP"/>
              </w:rPr>
              <w:t xml:space="preserve">APT members </w:t>
            </w:r>
            <w:r>
              <w:rPr>
                <w:rFonts w:eastAsiaTheme="minorEastAsia"/>
                <w:lang w:eastAsia="ja-JP"/>
              </w:rPr>
              <w:t xml:space="preserve">are kindly requested to review the </w:t>
            </w:r>
            <w:r>
              <w:rPr>
                <w:rFonts w:eastAsiaTheme="minorEastAsia" w:hint="eastAsia"/>
                <w:lang w:eastAsia="ja-JP"/>
              </w:rPr>
              <w:t xml:space="preserve">consolidated </w:t>
            </w:r>
            <w:r>
              <w:rPr>
                <w:rFonts w:eastAsiaTheme="minorEastAsia"/>
                <w:lang w:eastAsia="ja-JP"/>
              </w:rPr>
              <w:t>documents o</w:t>
            </w:r>
            <w:r>
              <w:rPr>
                <w:rFonts w:eastAsiaTheme="minorEastAsia" w:hint="eastAsia"/>
                <w:lang w:eastAsia="ja-JP"/>
              </w:rPr>
              <w:t>n proposed new Agenda items.</w:t>
            </w:r>
          </w:p>
          <w:p w:rsidR="00F216B7" w:rsidRPr="00F216B7" w:rsidRDefault="00F216B7" w:rsidP="00D617CB">
            <w:pPr>
              <w:rPr>
                <w:rFonts w:eastAsiaTheme="minorEastAsia"/>
                <w:lang w:eastAsia="ja-JP"/>
              </w:rPr>
            </w:pPr>
          </w:p>
        </w:tc>
      </w:tr>
    </w:tbl>
    <w:p w:rsidR="00A749D2" w:rsidRPr="00AE27E9" w:rsidRDefault="00A749D2" w:rsidP="00A749D2">
      <w:pPr>
        <w:jc w:val="center"/>
        <w:rPr>
          <w:b/>
          <w:bCs/>
          <w:sz w:val="28"/>
        </w:rPr>
      </w:pPr>
    </w:p>
    <w:p w:rsidR="00876DE9" w:rsidRDefault="00876DE9" w:rsidP="00876DE9">
      <w:pPr>
        <w:jc w:val="both"/>
        <w:rPr>
          <w:rFonts w:eastAsiaTheme="minorEastAsia"/>
          <w:snapToGrid w:val="0"/>
          <w:lang w:eastAsia="ja-JP"/>
        </w:rPr>
      </w:pPr>
    </w:p>
    <w:p w:rsidR="00580165" w:rsidRPr="00580165" w:rsidRDefault="00580165" w:rsidP="00876DE9">
      <w:pPr>
        <w:jc w:val="both"/>
        <w:rPr>
          <w:rFonts w:eastAsiaTheme="minorEastAsia"/>
          <w:b/>
          <w:bCs/>
          <w:snapToGrid w:val="0"/>
          <w:lang w:eastAsia="ja-JP"/>
        </w:rPr>
      </w:pPr>
      <w:r w:rsidRPr="00580165">
        <w:rPr>
          <w:rFonts w:eastAsiaTheme="minorEastAsia"/>
          <w:b/>
          <w:bCs/>
          <w:snapToGrid w:val="0"/>
          <w:lang w:eastAsia="ja-JP"/>
        </w:rPr>
        <w:t>Attachment A</w:t>
      </w:r>
    </w:p>
    <w:bookmarkStart w:id="0" w:name="_MON_1389782280"/>
    <w:bookmarkEnd w:id="0"/>
    <w:p w:rsidR="00580165" w:rsidRDefault="00580165" w:rsidP="00876DE9">
      <w:pPr>
        <w:jc w:val="both"/>
        <w:rPr>
          <w:rFonts w:eastAsiaTheme="minorEastAsia"/>
          <w:snapToGrid w:val="0"/>
          <w:lang w:eastAsia="ja-JP"/>
        </w:rPr>
      </w:pPr>
      <w:r>
        <w:rPr>
          <w:rFonts w:eastAsiaTheme="minorEastAsia"/>
          <w:snapToGrid w:val="0"/>
          <w:lang w:eastAsia="ja-JP"/>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389782365" r:id="rId12">
            <o:FieldCodes>\s</o:FieldCodes>
          </o:OLEObject>
        </w:object>
      </w:r>
    </w:p>
    <w:p w:rsidR="00580165" w:rsidRDefault="00580165" w:rsidP="00876DE9">
      <w:pPr>
        <w:jc w:val="both"/>
        <w:rPr>
          <w:rFonts w:eastAsiaTheme="minorEastAsia"/>
          <w:b/>
          <w:bCs/>
          <w:snapToGrid w:val="0"/>
          <w:lang w:eastAsia="ja-JP"/>
        </w:rPr>
      </w:pPr>
      <w:r w:rsidRPr="00580165">
        <w:rPr>
          <w:rFonts w:eastAsiaTheme="minorEastAsia"/>
          <w:b/>
          <w:bCs/>
          <w:snapToGrid w:val="0"/>
          <w:lang w:eastAsia="ja-JP"/>
        </w:rPr>
        <w:t>Attachment B</w:t>
      </w:r>
    </w:p>
    <w:bookmarkStart w:id="1" w:name="_MON_1389782323"/>
    <w:bookmarkEnd w:id="1"/>
    <w:p w:rsidR="00580165" w:rsidRDefault="00580165" w:rsidP="00876DE9">
      <w:pPr>
        <w:jc w:val="both"/>
        <w:rPr>
          <w:rFonts w:eastAsiaTheme="minorEastAsia"/>
          <w:b/>
          <w:bCs/>
          <w:snapToGrid w:val="0"/>
          <w:lang w:eastAsia="ja-JP"/>
        </w:rPr>
      </w:pPr>
      <w:r>
        <w:rPr>
          <w:rFonts w:eastAsiaTheme="minorEastAsia"/>
          <w:b/>
          <w:bCs/>
          <w:snapToGrid w:val="0"/>
          <w:lang w:eastAsia="ja-JP"/>
        </w:rPr>
        <w:object w:dxaOrig="1551" w:dyaOrig="1004">
          <v:shape id="_x0000_i1026" type="#_x0000_t75" style="width:77.25pt;height:50.25pt" o:ole="">
            <v:imagedata r:id="rId13" o:title=""/>
          </v:shape>
          <o:OLEObject Type="Embed" ProgID="Word.Document.12" ShapeID="_x0000_i1026" DrawAspect="Icon" ObjectID="_1389782366" r:id="rId14">
            <o:FieldCodes>\s</o:FieldCodes>
          </o:OLEObject>
        </w:object>
      </w:r>
    </w:p>
    <w:p w:rsidR="00580165" w:rsidRDefault="00580165" w:rsidP="00876DE9">
      <w:pPr>
        <w:jc w:val="both"/>
        <w:rPr>
          <w:rFonts w:eastAsiaTheme="minorEastAsia"/>
          <w:b/>
          <w:bCs/>
          <w:snapToGrid w:val="0"/>
          <w:lang w:eastAsia="ja-JP"/>
        </w:rPr>
      </w:pPr>
      <w:r>
        <w:rPr>
          <w:rFonts w:eastAsiaTheme="minorEastAsia"/>
          <w:b/>
          <w:bCs/>
          <w:snapToGrid w:val="0"/>
          <w:lang w:eastAsia="ja-JP"/>
        </w:rPr>
        <w:t>Attachment C</w:t>
      </w:r>
    </w:p>
    <w:bookmarkStart w:id="2" w:name="_MON_1389782354"/>
    <w:bookmarkEnd w:id="2"/>
    <w:p w:rsidR="00580165" w:rsidRPr="00580165" w:rsidRDefault="00580165" w:rsidP="00876DE9">
      <w:pPr>
        <w:jc w:val="both"/>
        <w:rPr>
          <w:rFonts w:eastAsiaTheme="minorEastAsia"/>
          <w:b/>
          <w:bCs/>
          <w:snapToGrid w:val="0"/>
          <w:lang w:eastAsia="ja-JP"/>
        </w:rPr>
      </w:pPr>
      <w:r>
        <w:rPr>
          <w:rFonts w:eastAsiaTheme="minorEastAsia"/>
          <w:b/>
          <w:bCs/>
          <w:snapToGrid w:val="0"/>
          <w:lang w:eastAsia="ja-JP"/>
        </w:rPr>
        <w:object w:dxaOrig="1551" w:dyaOrig="1004">
          <v:shape id="_x0000_i1027" type="#_x0000_t75" style="width:77.25pt;height:50.25pt" o:ole="">
            <v:imagedata r:id="rId15" o:title=""/>
          </v:shape>
          <o:OLEObject Type="Embed" ProgID="Word.Document.12" ShapeID="_x0000_i1027" DrawAspect="Icon" ObjectID="_1389782367" r:id="rId16">
            <o:FieldCodes>\s</o:FieldCodes>
          </o:OLEObject>
        </w:object>
      </w:r>
      <w:bookmarkStart w:id="3" w:name="_GoBack"/>
      <w:bookmarkEnd w:id="3"/>
    </w:p>
    <w:sectPr w:rsidR="00580165" w:rsidRPr="00580165" w:rsidSect="00DB0A68">
      <w:headerReference w:type="default" r:id="rId17"/>
      <w:footerReference w:type="even" r:id="rId18"/>
      <w:footerReference w:type="default" r:id="rId19"/>
      <w:footerReference w:type="first" r:id="rId2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7B" w:rsidRDefault="0054427B">
      <w:r>
        <w:separator/>
      </w:r>
    </w:p>
  </w:endnote>
  <w:endnote w:type="continuationSeparator" w:id="0">
    <w:p w:rsidR="0054427B" w:rsidRDefault="0054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80165">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80165">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7B" w:rsidRDefault="0054427B">
      <w:r>
        <w:separator/>
      </w:r>
    </w:p>
  </w:footnote>
  <w:footnote w:type="continuationSeparator" w:id="0">
    <w:p w:rsidR="0054427B" w:rsidRDefault="0054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DEA"/>
    <w:multiLevelType w:val="hybridMultilevel"/>
    <w:tmpl w:val="92C05D98"/>
    <w:lvl w:ilvl="0" w:tplc="4FC21B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415C24B6"/>
    <w:multiLevelType w:val="hybridMultilevel"/>
    <w:tmpl w:val="BC165154"/>
    <w:lvl w:ilvl="0" w:tplc="531858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1EE0C02"/>
    <w:multiLevelType w:val="hybridMultilevel"/>
    <w:tmpl w:val="5BEA83F4"/>
    <w:lvl w:ilvl="0" w:tplc="40B4A43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4"/>
  </w:num>
  <w:num w:numId="3">
    <w:abstractNumId w:val="3"/>
  </w:num>
  <w:num w:numId="4">
    <w:abstractNumId w:val="18"/>
  </w:num>
  <w:num w:numId="5">
    <w:abstractNumId w:val="6"/>
  </w:num>
  <w:num w:numId="6">
    <w:abstractNumId w:val="9"/>
  </w:num>
  <w:num w:numId="7">
    <w:abstractNumId w:val="2"/>
  </w:num>
  <w:num w:numId="8">
    <w:abstractNumId w:val="1"/>
  </w:num>
  <w:num w:numId="9">
    <w:abstractNumId w:val="12"/>
  </w:num>
  <w:num w:numId="10">
    <w:abstractNumId w:val="7"/>
  </w:num>
  <w:num w:numId="11">
    <w:abstractNumId w:val="5"/>
  </w:num>
  <w:num w:numId="12">
    <w:abstractNumId w:val="17"/>
  </w:num>
  <w:num w:numId="13">
    <w:abstractNumId w:val="15"/>
  </w:num>
  <w:num w:numId="14">
    <w:abstractNumId w:val="14"/>
  </w:num>
  <w:num w:numId="15">
    <w:abstractNumId w:val="13"/>
  </w:num>
  <w:num w:numId="16">
    <w:abstractNumId w:val="16"/>
  </w:num>
  <w:num w:numId="17">
    <w:abstractNumId w:val="10"/>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37E29"/>
    <w:rsid w:val="000713CF"/>
    <w:rsid w:val="00071A25"/>
    <w:rsid w:val="000722B6"/>
    <w:rsid w:val="0009175E"/>
    <w:rsid w:val="000A0654"/>
    <w:rsid w:val="000A5418"/>
    <w:rsid w:val="000A7791"/>
    <w:rsid w:val="000C07C3"/>
    <w:rsid w:val="000F517C"/>
    <w:rsid w:val="000F5540"/>
    <w:rsid w:val="00151D06"/>
    <w:rsid w:val="001539DD"/>
    <w:rsid w:val="0015661F"/>
    <w:rsid w:val="0018046B"/>
    <w:rsid w:val="00181F83"/>
    <w:rsid w:val="00196568"/>
    <w:rsid w:val="001A2F16"/>
    <w:rsid w:val="001A66F4"/>
    <w:rsid w:val="001B18C2"/>
    <w:rsid w:val="001B32C7"/>
    <w:rsid w:val="001D5D7E"/>
    <w:rsid w:val="00227C07"/>
    <w:rsid w:val="00231AB1"/>
    <w:rsid w:val="00232F9F"/>
    <w:rsid w:val="00235080"/>
    <w:rsid w:val="00243F10"/>
    <w:rsid w:val="00244791"/>
    <w:rsid w:val="00254A1B"/>
    <w:rsid w:val="00261869"/>
    <w:rsid w:val="0028454D"/>
    <w:rsid w:val="00291C9E"/>
    <w:rsid w:val="002926D4"/>
    <w:rsid w:val="002945C9"/>
    <w:rsid w:val="002A42E1"/>
    <w:rsid w:val="002B670F"/>
    <w:rsid w:val="002C07DA"/>
    <w:rsid w:val="002C7EA9"/>
    <w:rsid w:val="002D01CC"/>
    <w:rsid w:val="002E4D53"/>
    <w:rsid w:val="0030452E"/>
    <w:rsid w:val="003156D0"/>
    <w:rsid w:val="00342F20"/>
    <w:rsid w:val="003574EB"/>
    <w:rsid w:val="00361320"/>
    <w:rsid w:val="00374E6B"/>
    <w:rsid w:val="003764C9"/>
    <w:rsid w:val="003809C7"/>
    <w:rsid w:val="00382D6D"/>
    <w:rsid w:val="00387CEF"/>
    <w:rsid w:val="00393004"/>
    <w:rsid w:val="00397701"/>
    <w:rsid w:val="003B6263"/>
    <w:rsid w:val="003C64A7"/>
    <w:rsid w:val="003D3FDA"/>
    <w:rsid w:val="003F2C43"/>
    <w:rsid w:val="003F75AD"/>
    <w:rsid w:val="00404DA3"/>
    <w:rsid w:val="00420822"/>
    <w:rsid w:val="00422124"/>
    <w:rsid w:val="004422DF"/>
    <w:rsid w:val="004510A0"/>
    <w:rsid w:val="0045458F"/>
    <w:rsid w:val="004633B4"/>
    <w:rsid w:val="004A46A2"/>
    <w:rsid w:val="004B3553"/>
    <w:rsid w:val="004B7327"/>
    <w:rsid w:val="004C4A45"/>
    <w:rsid w:val="004C52B1"/>
    <w:rsid w:val="004D3635"/>
    <w:rsid w:val="004D6DD8"/>
    <w:rsid w:val="004E441E"/>
    <w:rsid w:val="004E4DC4"/>
    <w:rsid w:val="004F3B0C"/>
    <w:rsid w:val="0050228F"/>
    <w:rsid w:val="005050DA"/>
    <w:rsid w:val="00530E8C"/>
    <w:rsid w:val="0054427B"/>
    <w:rsid w:val="00545933"/>
    <w:rsid w:val="005460D1"/>
    <w:rsid w:val="00552AF9"/>
    <w:rsid w:val="00557544"/>
    <w:rsid w:val="005659CF"/>
    <w:rsid w:val="00566912"/>
    <w:rsid w:val="00580165"/>
    <w:rsid w:val="00587875"/>
    <w:rsid w:val="005C2C13"/>
    <w:rsid w:val="005D113D"/>
    <w:rsid w:val="00607E2B"/>
    <w:rsid w:val="00621646"/>
    <w:rsid w:val="00623CE1"/>
    <w:rsid w:val="00626923"/>
    <w:rsid w:val="0063062B"/>
    <w:rsid w:val="00634E57"/>
    <w:rsid w:val="00667229"/>
    <w:rsid w:val="00682BE5"/>
    <w:rsid w:val="00684BE4"/>
    <w:rsid w:val="00690FD5"/>
    <w:rsid w:val="00690FED"/>
    <w:rsid w:val="006939A5"/>
    <w:rsid w:val="006A3691"/>
    <w:rsid w:val="006B09C4"/>
    <w:rsid w:val="006C3B34"/>
    <w:rsid w:val="006F5792"/>
    <w:rsid w:val="00711971"/>
    <w:rsid w:val="00712451"/>
    <w:rsid w:val="00732F08"/>
    <w:rsid w:val="0074190C"/>
    <w:rsid w:val="0074726E"/>
    <w:rsid w:val="0075112D"/>
    <w:rsid w:val="00762576"/>
    <w:rsid w:val="00791060"/>
    <w:rsid w:val="007A5AAF"/>
    <w:rsid w:val="007A75A5"/>
    <w:rsid w:val="007B5626"/>
    <w:rsid w:val="007C7205"/>
    <w:rsid w:val="007E4AD4"/>
    <w:rsid w:val="007E6421"/>
    <w:rsid w:val="0080570B"/>
    <w:rsid w:val="008148E1"/>
    <w:rsid w:val="008319BF"/>
    <w:rsid w:val="00843648"/>
    <w:rsid w:val="008540E2"/>
    <w:rsid w:val="00860180"/>
    <w:rsid w:val="00864918"/>
    <w:rsid w:val="0087451E"/>
    <w:rsid w:val="00876DE9"/>
    <w:rsid w:val="00883A99"/>
    <w:rsid w:val="00884E70"/>
    <w:rsid w:val="008872BB"/>
    <w:rsid w:val="008C7F63"/>
    <w:rsid w:val="008D0E09"/>
    <w:rsid w:val="008E0B2B"/>
    <w:rsid w:val="008E28CA"/>
    <w:rsid w:val="00937564"/>
    <w:rsid w:val="00941BD9"/>
    <w:rsid w:val="0094470C"/>
    <w:rsid w:val="00966BB2"/>
    <w:rsid w:val="0097693B"/>
    <w:rsid w:val="00993355"/>
    <w:rsid w:val="009A4A6D"/>
    <w:rsid w:val="00A03D42"/>
    <w:rsid w:val="00A13265"/>
    <w:rsid w:val="00A22C53"/>
    <w:rsid w:val="00A35C8B"/>
    <w:rsid w:val="00A36CAD"/>
    <w:rsid w:val="00A67C79"/>
    <w:rsid w:val="00A71136"/>
    <w:rsid w:val="00A749D2"/>
    <w:rsid w:val="00A97FB5"/>
    <w:rsid w:val="00AA474C"/>
    <w:rsid w:val="00AA669C"/>
    <w:rsid w:val="00AB6878"/>
    <w:rsid w:val="00AD7E5F"/>
    <w:rsid w:val="00AE59B0"/>
    <w:rsid w:val="00B01AA1"/>
    <w:rsid w:val="00B1257A"/>
    <w:rsid w:val="00B30C81"/>
    <w:rsid w:val="00B4793B"/>
    <w:rsid w:val="00B51B70"/>
    <w:rsid w:val="00B6500E"/>
    <w:rsid w:val="00B70779"/>
    <w:rsid w:val="00B84EB6"/>
    <w:rsid w:val="00BC727F"/>
    <w:rsid w:val="00BD7E80"/>
    <w:rsid w:val="00BE13C5"/>
    <w:rsid w:val="00BE3A2C"/>
    <w:rsid w:val="00C06091"/>
    <w:rsid w:val="00C10034"/>
    <w:rsid w:val="00C15633"/>
    <w:rsid w:val="00C15799"/>
    <w:rsid w:val="00C357AD"/>
    <w:rsid w:val="00C3598A"/>
    <w:rsid w:val="00C414AC"/>
    <w:rsid w:val="00C42DAE"/>
    <w:rsid w:val="00C505C3"/>
    <w:rsid w:val="00C55F9A"/>
    <w:rsid w:val="00C6069C"/>
    <w:rsid w:val="00C64EBE"/>
    <w:rsid w:val="00C673B6"/>
    <w:rsid w:val="00C87D3B"/>
    <w:rsid w:val="00C9675A"/>
    <w:rsid w:val="00CD1E58"/>
    <w:rsid w:val="00CD3F5D"/>
    <w:rsid w:val="00CD5431"/>
    <w:rsid w:val="00CD7AAF"/>
    <w:rsid w:val="00CF2491"/>
    <w:rsid w:val="00D06238"/>
    <w:rsid w:val="00D1252E"/>
    <w:rsid w:val="00D46997"/>
    <w:rsid w:val="00D562B1"/>
    <w:rsid w:val="00D57772"/>
    <w:rsid w:val="00D617CB"/>
    <w:rsid w:val="00D73FAE"/>
    <w:rsid w:val="00D75A4D"/>
    <w:rsid w:val="00D8478B"/>
    <w:rsid w:val="00D86151"/>
    <w:rsid w:val="00D95002"/>
    <w:rsid w:val="00DA3A2F"/>
    <w:rsid w:val="00DA7595"/>
    <w:rsid w:val="00DB0A68"/>
    <w:rsid w:val="00DC43A3"/>
    <w:rsid w:val="00DD21BA"/>
    <w:rsid w:val="00DD6782"/>
    <w:rsid w:val="00DD7C09"/>
    <w:rsid w:val="00DF7C0D"/>
    <w:rsid w:val="00E00C4B"/>
    <w:rsid w:val="00E0124F"/>
    <w:rsid w:val="00E05ED8"/>
    <w:rsid w:val="00E115CB"/>
    <w:rsid w:val="00E674D3"/>
    <w:rsid w:val="00E70FD0"/>
    <w:rsid w:val="00E82ED0"/>
    <w:rsid w:val="00E8791E"/>
    <w:rsid w:val="00EE7B70"/>
    <w:rsid w:val="00F12A7E"/>
    <w:rsid w:val="00F216B7"/>
    <w:rsid w:val="00F6340B"/>
    <w:rsid w:val="00F65FB4"/>
    <w:rsid w:val="00F667BF"/>
    <w:rsid w:val="00F70C2C"/>
    <w:rsid w:val="00F803D0"/>
    <w:rsid w:val="00F84067"/>
    <w:rsid w:val="00FB708B"/>
    <w:rsid w:val="00FD08EB"/>
    <w:rsid w:val="00FD7B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C4"/>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C42D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42DAE"/>
    <w:rPr>
      <w:rFonts w:asciiTheme="majorHAnsi" w:eastAsiaTheme="majorEastAsia" w:hAnsiTheme="majorHAnsi" w:cstheme="majorBidi"/>
      <w:sz w:val="18"/>
      <w:szCs w:val="18"/>
      <w:lang w:bidi="ar-SA"/>
    </w:rPr>
  </w:style>
  <w:style w:type="paragraph" w:customStyle="1" w:styleId="Call">
    <w:name w:val="Call"/>
    <w:basedOn w:val="Normal"/>
    <w:next w:val="Normal"/>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DefaultParagraphFont"/>
    <w:rsid w:val="00C87D3B"/>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C4"/>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C42D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42DAE"/>
    <w:rPr>
      <w:rFonts w:asciiTheme="majorHAnsi" w:eastAsiaTheme="majorEastAsia" w:hAnsiTheme="majorHAnsi" w:cstheme="majorBidi"/>
      <w:sz w:val="18"/>
      <w:szCs w:val="18"/>
      <w:lang w:bidi="ar-SA"/>
    </w:rPr>
  </w:style>
  <w:style w:type="paragraph" w:customStyle="1" w:styleId="Call">
    <w:name w:val="Call"/>
    <w:basedOn w:val="Normal"/>
    <w:next w:val="Normal"/>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DefaultParagraphFont"/>
    <w:rsid w:val="00C87D3B"/>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87497">
      <w:bodyDiv w:val="1"/>
      <w:marLeft w:val="0"/>
      <w:marRight w:val="0"/>
      <w:marTop w:val="0"/>
      <w:marBottom w:val="0"/>
      <w:divBdr>
        <w:top w:val="none" w:sz="0" w:space="0" w:color="auto"/>
        <w:left w:val="none" w:sz="0" w:space="0" w:color="auto"/>
        <w:bottom w:val="none" w:sz="0" w:space="0" w:color="auto"/>
        <w:right w:val="none" w:sz="0" w:space="0" w:color="auto"/>
      </w:divBdr>
    </w:div>
    <w:div w:id="1367833703">
      <w:bodyDiv w:val="1"/>
      <w:marLeft w:val="0"/>
      <w:marRight w:val="0"/>
      <w:marTop w:val="0"/>
      <w:marBottom w:val="0"/>
      <w:divBdr>
        <w:top w:val="none" w:sz="0" w:space="0" w:color="auto"/>
        <w:left w:val="none" w:sz="0" w:space="0" w:color="auto"/>
        <w:bottom w:val="none" w:sz="0" w:space="0" w:color="auto"/>
        <w:right w:val="none" w:sz="0" w:space="0" w:color="auto"/>
      </w:divBdr>
    </w:div>
    <w:div w:id="1555777951">
      <w:bodyDiv w:val="1"/>
      <w:marLeft w:val="0"/>
      <w:marRight w:val="0"/>
      <w:marTop w:val="0"/>
      <w:marBottom w:val="0"/>
      <w:divBdr>
        <w:top w:val="none" w:sz="0" w:space="0" w:color="auto"/>
        <w:left w:val="none" w:sz="0" w:space="0" w:color="auto"/>
        <w:bottom w:val="none" w:sz="0" w:space="0" w:color="auto"/>
        <w:right w:val="none" w:sz="0" w:space="0" w:color="auto"/>
      </w:divBdr>
    </w:div>
    <w:div w:id="1682588551">
      <w:bodyDiv w:val="1"/>
      <w:marLeft w:val="0"/>
      <w:marRight w:val="0"/>
      <w:marTop w:val="0"/>
      <w:marBottom w:val="0"/>
      <w:divBdr>
        <w:top w:val="none" w:sz="0" w:space="0" w:color="auto"/>
        <w:left w:val="none" w:sz="0" w:space="0" w:color="auto"/>
        <w:bottom w:val="none" w:sz="0" w:space="0" w:color="auto"/>
        <w:right w:val="none" w:sz="0" w:space="0" w:color="auto"/>
      </w:divBdr>
    </w:div>
    <w:div w:id="1842697144">
      <w:bodyDiv w:val="1"/>
      <w:marLeft w:val="0"/>
      <w:marRight w:val="0"/>
      <w:marTop w:val="0"/>
      <w:marBottom w:val="0"/>
      <w:divBdr>
        <w:top w:val="none" w:sz="0" w:space="0" w:color="auto"/>
        <w:left w:val="none" w:sz="0" w:space="0" w:color="auto"/>
        <w:bottom w:val="none" w:sz="0" w:space="0" w:color="auto"/>
        <w:right w:val="none" w:sz="0" w:space="0" w:color="auto"/>
      </w:divBdr>
      <w:divsChild>
        <w:div w:id="1608731636">
          <w:marLeft w:val="0"/>
          <w:marRight w:val="0"/>
          <w:marTop w:val="0"/>
          <w:marBottom w:val="0"/>
          <w:divBdr>
            <w:top w:val="none" w:sz="0" w:space="0" w:color="auto"/>
            <w:left w:val="none" w:sz="0" w:space="0" w:color="auto"/>
            <w:bottom w:val="none" w:sz="0" w:space="0" w:color="auto"/>
            <w:right w:val="none" w:sz="0" w:space="0" w:color="auto"/>
          </w:divBdr>
          <w:divsChild>
            <w:div w:id="508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hogawa@arib.or.j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2.doc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AABB-981D-44C6-9CC6-8C4828BD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623</TotalTime>
  <Pages>2</Pages>
  <Words>530</Words>
  <Characters>3027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21</cp:revision>
  <cp:lastPrinted>2004-07-28T02:14:00Z</cp:lastPrinted>
  <dcterms:created xsi:type="dcterms:W3CDTF">2012-01-23T08:53:00Z</dcterms:created>
  <dcterms:modified xsi:type="dcterms:W3CDTF">2012-02-03T06:53:00Z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