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2E59F2" w:rsidRDefault="00DA7595" w:rsidP="00CD7AAF">
            <w:pPr>
              <w:rPr>
                <w:b/>
                <w:bCs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2E59F2" w:rsidRDefault="004B3553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Default="00A749D2" w:rsidP="00A749D2">
      <w:pPr>
        <w:rPr>
          <w:rFonts w:hint="eastAsia"/>
          <w:snapToGrid w:val="0"/>
          <w:lang w:eastAsia="ko-KR"/>
        </w:rPr>
      </w:pPr>
      <w:r>
        <w:rPr>
          <w:snapToGrid w:val="0"/>
        </w:rPr>
        <w:t>Date:</w:t>
      </w:r>
      <w:r w:rsidR="002E59F2">
        <w:rPr>
          <w:rFonts w:hint="eastAsia"/>
          <w:snapToGrid w:val="0"/>
          <w:lang w:eastAsia="ko-KR"/>
        </w:rPr>
        <w:t xml:space="preserve"> 25 Jan. 2012</w:t>
      </w:r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rFonts w:hint="eastAsia"/>
                <w:lang w:eastAsia="ko-KR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2E59F2">
              <w:rPr>
                <w:rFonts w:hint="eastAsia"/>
                <w:lang w:eastAsia="ko-KR"/>
              </w:rPr>
              <w:t xml:space="preserve"> 1.13</w:t>
            </w:r>
          </w:p>
          <w:p w:rsidR="00A749D2" w:rsidRDefault="00A749D2" w:rsidP="00BA0398">
            <w:pPr>
              <w:rPr>
                <w:b/>
                <w:bCs/>
                <w:sz w:val="28"/>
              </w:rPr>
            </w:pPr>
          </w:p>
        </w:tc>
      </w:tr>
      <w:tr w:rsidR="00A749D2" w:rsidTr="00BA0398">
        <w:tc>
          <w:tcPr>
            <w:tcW w:w="9242" w:type="dxa"/>
          </w:tcPr>
          <w:p w:rsidR="00B9395A" w:rsidRDefault="00A749D2" w:rsidP="00BA0398">
            <w:pPr>
              <w:rPr>
                <w:rFonts w:hint="eastAsia"/>
                <w:lang w:eastAsia="ko-KR"/>
              </w:rPr>
            </w:pPr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2E59F2">
              <w:rPr>
                <w:rFonts w:hint="eastAsia"/>
                <w:lang w:eastAsia="ko-KR"/>
              </w:rPr>
              <w:t xml:space="preserve"> </w:t>
            </w:r>
            <w:r w:rsidR="00B9395A">
              <w:rPr>
                <w:rFonts w:hint="eastAsia"/>
                <w:lang w:eastAsia="ko-KR"/>
              </w:rPr>
              <w:t>Dr. H. J. RHEE</w:t>
            </w:r>
          </w:p>
          <w:p w:rsidR="00A749D2" w:rsidRDefault="002E59F2" w:rsidP="00BA0398">
            <w:pPr>
              <w:rPr>
                <w:rFonts w:hint="eastAsia"/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Sekyoung</w:t>
            </w:r>
            <w:proofErr w:type="spellEnd"/>
            <w:r>
              <w:rPr>
                <w:rFonts w:hint="eastAsia"/>
                <w:lang w:eastAsia="ko-KR"/>
              </w:rPr>
              <w:t xml:space="preserve"> PARK (acting </w:t>
            </w:r>
            <w:r w:rsidR="00B9395A">
              <w:rPr>
                <w:rFonts w:hint="eastAsia"/>
                <w:lang w:eastAsia="ko-KR"/>
              </w:rPr>
              <w:t>coordinator, sekpark@i-art.co.kr</w:t>
            </w:r>
            <w:r>
              <w:rPr>
                <w:rFonts w:hint="eastAsia"/>
                <w:lang w:eastAsia="ko-KR"/>
              </w:rPr>
              <w:t>)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</w:p>
          <w:p w:rsidR="002E59F2" w:rsidRPr="00B9104E" w:rsidRDefault="002E59F2" w:rsidP="002E59F2">
            <w:pPr>
              <w:ind w:left="1134" w:hanging="1134"/>
              <w:rPr>
                <w:lang w:eastAsia="ko-KR"/>
              </w:rPr>
            </w:pPr>
            <w:r w:rsidRPr="00B9104E">
              <w:rPr>
                <w:lang w:eastAsia="ko-KR"/>
              </w:rPr>
              <w:t xml:space="preserve">Issue A: </w:t>
            </w:r>
            <w:r w:rsidRPr="00B9104E">
              <w:rPr>
                <w:lang w:eastAsia="ko-KR"/>
              </w:rPr>
              <w:tab/>
              <w:t>Regulatory mechanisms for the use of the BSS in the frequency band 21.4-22 GHz (intra-service issues).</w:t>
            </w:r>
          </w:p>
          <w:p w:rsidR="002E59F2" w:rsidRPr="00B9104E" w:rsidRDefault="002E59F2" w:rsidP="002E59F2">
            <w:pPr>
              <w:ind w:left="1134" w:hanging="1134"/>
              <w:rPr>
                <w:lang w:eastAsia="ko-KR"/>
              </w:rPr>
            </w:pPr>
            <w:r w:rsidRPr="00B9104E">
              <w:rPr>
                <w:lang w:eastAsia="ko-KR"/>
              </w:rPr>
              <w:t xml:space="preserve">Issue B: </w:t>
            </w:r>
            <w:r w:rsidRPr="00B9104E">
              <w:rPr>
                <w:lang w:eastAsia="ko-KR"/>
              </w:rPr>
              <w:tab/>
              <w:t>The need or otherwise to allocate specific frequency band(s) for feeder links of the BSS in Regions 1 and 3 (feeder-link issues).</w:t>
            </w:r>
          </w:p>
          <w:p w:rsidR="002E59F2" w:rsidRPr="002E59F2" w:rsidRDefault="002E59F2" w:rsidP="002E59F2">
            <w:pPr>
              <w:ind w:left="1134" w:hanging="1134"/>
              <w:rPr>
                <w:rFonts w:hint="eastAsia"/>
                <w:lang w:eastAsia="ko-KR"/>
              </w:rPr>
            </w:pPr>
            <w:r w:rsidRPr="00B9104E">
              <w:rPr>
                <w:lang w:eastAsia="ko-KR"/>
              </w:rPr>
              <w:t xml:space="preserve">Issue C: </w:t>
            </w:r>
            <w:r w:rsidRPr="00B9104E">
              <w:rPr>
                <w:lang w:eastAsia="ko-KR"/>
              </w:rPr>
              <w:tab/>
              <w:t>Regulatory mechanisms for the protection of/sharing between BSS in Regions 1 and 3, on the one hand, and terrestrial services in Regions 1 and 3 as well as those of Region 2, on the other hand (inter-service issues).</w:t>
            </w: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>
              <w:rPr>
                <w:b/>
                <w:bCs/>
              </w:rPr>
              <w:t>APT Proposals</w:t>
            </w:r>
            <w:r>
              <w:t>:</w:t>
            </w:r>
          </w:p>
          <w:p w:rsidR="002E59F2" w:rsidRDefault="002E59F2" w:rsidP="002E59F2">
            <w:pPr>
              <w:pStyle w:val="a8"/>
              <w:numPr>
                <w:ilvl w:val="0"/>
                <w:numId w:val="17"/>
              </w:num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For Issue A, no APT common proposal</w:t>
            </w:r>
          </w:p>
          <w:p w:rsidR="00A749D2" w:rsidRDefault="002E59F2" w:rsidP="00BA0398">
            <w:pPr>
              <w:pStyle w:val="a8"/>
              <w:numPr>
                <w:ilvl w:val="0"/>
                <w:numId w:val="17"/>
              </w:numPr>
              <w:rPr>
                <w:rFonts w:hint="eastAsia"/>
              </w:rPr>
            </w:pPr>
            <w:r>
              <w:rPr>
                <w:rFonts w:hint="eastAsia"/>
                <w:lang w:eastAsia="ko-KR"/>
              </w:rPr>
              <w:t xml:space="preserve">For Issue B, </w:t>
            </w:r>
            <w:r w:rsidRPr="002A444F">
              <w:rPr>
                <w:lang w:eastAsia="ko-KR"/>
              </w:rPr>
              <w:t>APT Members support that in China, Korea (Rep. of), Indonesia, Japan and Singapore, the band 24.65-24.75 GHz would be also allocated to the fixed-satellite service (Earth-to-space) on a primary basis.</w:t>
            </w:r>
          </w:p>
          <w:p w:rsidR="00A749D2" w:rsidRDefault="002E59F2" w:rsidP="00BA0398">
            <w:pPr>
              <w:pStyle w:val="a8"/>
              <w:numPr>
                <w:ilvl w:val="0"/>
                <w:numId w:val="17"/>
              </w:numPr>
            </w:pPr>
            <w:r>
              <w:rPr>
                <w:rFonts w:hint="eastAsia"/>
                <w:lang w:eastAsia="ko-KR"/>
              </w:rPr>
              <w:t xml:space="preserve">For Issue C, </w:t>
            </w:r>
            <w:r w:rsidRPr="002A444F">
              <w:rPr>
                <w:lang w:eastAsia="ko-KR"/>
              </w:rPr>
              <w:t xml:space="preserve">APT Members support that an appropriate regulatory mechanism </w:t>
            </w:r>
            <w:r>
              <w:rPr>
                <w:rFonts w:hint="eastAsia"/>
                <w:lang w:eastAsia="ko-KR"/>
              </w:rPr>
              <w:t xml:space="preserve">such as application of hard limits </w:t>
            </w:r>
            <w:r w:rsidRPr="002A444F">
              <w:rPr>
                <w:lang w:eastAsia="ko-KR"/>
              </w:rPr>
              <w:t xml:space="preserve">would be necessary in order to ensure the sharing between BSS in Regions 1 and 3 and terrestrial services in </w:t>
            </w:r>
            <w:r>
              <w:rPr>
                <w:rFonts w:hint="eastAsia"/>
                <w:lang w:eastAsia="ko-KR"/>
              </w:rPr>
              <w:t xml:space="preserve">all </w:t>
            </w:r>
            <w:r w:rsidRPr="002A444F">
              <w:rPr>
                <w:lang w:eastAsia="ko-KR"/>
              </w:rPr>
              <w:t>Region</w:t>
            </w:r>
            <w:r>
              <w:rPr>
                <w:rFonts w:hint="eastAsia"/>
                <w:lang w:eastAsia="ko-KR"/>
              </w:rPr>
              <w:t>s.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Pr="001277C7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A749D2" w:rsidRDefault="002E59F2" w:rsidP="00BA0398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At the WG 5B (chaired by Mr. </w:t>
            </w:r>
            <w:r w:rsidR="00385A39">
              <w:t>S. TAYLOR</w:t>
            </w:r>
            <w:r w:rsidR="00385A39">
              <w:rPr>
                <w:rFonts w:hint="eastAsia"/>
                <w:lang w:eastAsia="ko-KR"/>
              </w:rPr>
              <w:t xml:space="preserve">) </w:t>
            </w:r>
            <w:r>
              <w:rPr>
                <w:rFonts w:hint="eastAsia"/>
                <w:lang w:eastAsia="ko-KR"/>
              </w:rPr>
              <w:t xml:space="preserve">meetings dated </w:t>
            </w:r>
            <w:r w:rsidR="008C260C">
              <w:rPr>
                <w:rFonts w:hint="eastAsia"/>
                <w:lang w:eastAsia="ko-KR"/>
              </w:rPr>
              <w:t>24</w:t>
            </w:r>
            <w:r>
              <w:rPr>
                <w:rFonts w:hint="eastAsia"/>
                <w:lang w:eastAsia="ko-KR"/>
              </w:rPr>
              <w:t xml:space="preserve"> and 25 January, all proposals including APT ones </w:t>
            </w:r>
            <w:r w:rsidR="00385A39">
              <w:rPr>
                <w:rFonts w:hint="eastAsia"/>
                <w:lang w:eastAsia="ko-KR"/>
              </w:rPr>
              <w:t xml:space="preserve">for Agenda Item 1.13 </w:t>
            </w:r>
            <w:r>
              <w:rPr>
                <w:rFonts w:hint="eastAsia"/>
                <w:lang w:eastAsia="ko-KR"/>
              </w:rPr>
              <w:t>were presented without any discussion.</w:t>
            </w:r>
          </w:p>
          <w:p w:rsidR="00A749D2" w:rsidRDefault="000B58DF" w:rsidP="00BA0398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Agenda Item 1.13 will be handled</w:t>
            </w:r>
            <w:r w:rsidR="00412E68">
              <w:rPr>
                <w:rFonts w:hint="eastAsia"/>
                <w:lang w:eastAsia="ko-KR"/>
              </w:rPr>
              <w:t xml:space="preserve"> by </w:t>
            </w:r>
            <w:r w:rsidR="00385A39">
              <w:rPr>
                <w:rFonts w:hint="eastAsia"/>
                <w:lang w:eastAsia="ko-KR"/>
              </w:rPr>
              <w:t>SWG 5B-1 (chaired by Mr.</w:t>
            </w:r>
            <w:r w:rsidR="00412E68">
              <w:rPr>
                <w:rFonts w:hint="eastAsia"/>
                <w:lang w:eastAsia="ko-KR"/>
              </w:rPr>
              <w:t xml:space="preserve"> HOSTAD)</w:t>
            </w:r>
            <w:r>
              <w:rPr>
                <w:rFonts w:hint="eastAsia"/>
                <w:lang w:eastAsia="ko-KR"/>
              </w:rPr>
              <w:t>.</w:t>
            </w:r>
          </w:p>
          <w:p w:rsidR="00A749D2" w:rsidRPr="00AE27E9" w:rsidRDefault="00A749D2" w:rsidP="00385A39">
            <w:bookmarkStart w:id="0" w:name="_GoBack"/>
            <w:bookmarkEnd w:id="0"/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A749D2" w:rsidRDefault="00A749D2" w:rsidP="00BA0398">
            <w:pPr>
              <w:rPr>
                <w:b/>
                <w:bCs/>
              </w:rPr>
            </w:pPr>
          </w:p>
          <w:p w:rsidR="00A749D2" w:rsidRDefault="00A749D2" w:rsidP="00BA0398">
            <w:pPr>
              <w:rPr>
                <w:b/>
                <w:bCs/>
              </w:rPr>
            </w:pPr>
          </w:p>
          <w:p w:rsidR="00A749D2" w:rsidRDefault="00A749D2" w:rsidP="00BA0398">
            <w:pPr>
              <w:rPr>
                <w:b/>
                <w:bCs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A749D2" w:rsidRDefault="00A749D2" w:rsidP="00BA0398"/>
          <w:p w:rsidR="00A749D2" w:rsidRDefault="00A749D2" w:rsidP="00BA0398"/>
          <w:p w:rsidR="00A749D2" w:rsidRDefault="00A749D2" w:rsidP="00BA0398"/>
          <w:p w:rsidR="00A749D2" w:rsidRDefault="00A749D2" w:rsidP="00BA0398"/>
          <w:p w:rsidR="00A749D2" w:rsidRPr="00AE27E9" w:rsidRDefault="00A749D2" w:rsidP="00BA0398"/>
        </w:tc>
      </w:tr>
    </w:tbl>
    <w:p w:rsidR="00A749D2" w:rsidRPr="00AE27E9" w:rsidRDefault="00A749D2" w:rsidP="00A749D2">
      <w:pPr>
        <w:jc w:val="center"/>
        <w:rPr>
          <w:b/>
          <w:bCs/>
          <w:sz w:val="28"/>
        </w:rPr>
      </w:pPr>
    </w:p>
    <w:p w:rsidR="00876DE9" w:rsidRDefault="00876DE9" w:rsidP="00876DE9">
      <w:pPr>
        <w:jc w:val="both"/>
        <w:rPr>
          <w:snapToGrid w:val="0"/>
        </w:rPr>
      </w:pPr>
    </w:p>
    <w:sectPr w:rsidR="00876DE9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94" w:rsidRDefault="00670594">
      <w:r>
        <w:separator/>
      </w:r>
    </w:p>
  </w:endnote>
  <w:endnote w:type="continuationSeparator" w:id="0">
    <w:p w:rsidR="00670594" w:rsidRDefault="0067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93B" w:rsidRDefault="0097693B" w:rsidP="00DB0A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Pr="002C7EA9">
      <w:rPr>
        <w:rStyle w:val="a5"/>
      </w:rPr>
      <w:fldChar w:fldCharType="separate"/>
    </w:r>
    <w:r w:rsidR="00385A39">
      <w:rPr>
        <w:rStyle w:val="a5"/>
        <w:noProof/>
      </w:rPr>
      <w:t>2</w:t>
    </w:r>
    <w:r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Pr="002C7EA9">
      <w:rPr>
        <w:rStyle w:val="a5"/>
      </w:rPr>
      <w:fldChar w:fldCharType="separate"/>
    </w:r>
    <w:r w:rsidR="00385A39">
      <w:rPr>
        <w:rStyle w:val="a5"/>
        <w:noProof/>
      </w:rPr>
      <w:t>2</w:t>
    </w:r>
    <w:r w:rsidRPr="002C7EA9"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바탕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94" w:rsidRDefault="00670594">
      <w:r>
        <w:separator/>
      </w:r>
    </w:p>
  </w:footnote>
  <w:footnote w:type="continuationSeparator" w:id="0">
    <w:p w:rsidR="00670594" w:rsidRDefault="00670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굴림체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굴림체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5922EA2"/>
    <w:multiLevelType w:val="hybridMultilevel"/>
    <w:tmpl w:val="9ADE9FFA"/>
    <w:lvl w:ilvl="0" w:tplc="91667100"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0323E9"/>
    <w:rsid w:val="0003595B"/>
    <w:rsid w:val="000713CF"/>
    <w:rsid w:val="0009175E"/>
    <w:rsid w:val="000A0654"/>
    <w:rsid w:val="000A5418"/>
    <w:rsid w:val="000A7791"/>
    <w:rsid w:val="000B58DF"/>
    <w:rsid w:val="000F517C"/>
    <w:rsid w:val="000F5540"/>
    <w:rsid w:val="001539DD"/>
    <w:rsid w:val="0015661F"/>
    <w:rsid w:val="0018046B"/>
    <w:rsid w:val="00196568"/>
    <w:rsid w:val="001A2F16"/>
    <w:rsid w:val="001A66F4"/>
    <w:rsid w:val="001B18C2"/>
    <w:rsid w:val="001D5D7E"/>
    <w:rsid w:val="00231AB1"/>
    <w:rsid w:val="00243F10"/>
    <w:rsid w:val="00244791"/>
    <w:rsid w:val="00254A1B"/>
    <w:rsid w:val="00261869"/>
    <w:rsid w:val="0028454D"/>
    <w:rsid w:val="00291C9E"/>
    <w:rsid w:val="002926D4"/>
    <w:rsid w:val="002945C9"/>
    <w:rsid w:val="002B670F"/>
    <w:rsid w:val="002C07DA"/>
    <w:rsid w:val="002C7EA9"/>
    <w:rsid w:val="002E4D53"/>
    <w:rsid w:val="002E59F2"/>
    <w:rsid w:val="0030452E"/>
    <w:rsid w:val="00342F20"/>
    <w:rsid w:val="003574EB"/>
    <w:rsid w:val="00374E6B"/>
    <w:rsid w:val="003809C7"/>
    <w:rsid w:val="00382D6D"/>
    <w:rsid w:val="00385A39"/>
    <w:rsid w:val="00397701"/>
    <w:rsid w:val="003B6263"/>
    <w:rsid w:val="003C64A7"/>
    <w:rsid w:val="003D3FDA"/>
    <w:rsid w:val="003F2C43"/>
    <w:rsid w:val="00404DA3"/>
    <w:rsid w:val="00412E68"/>
    <w:rsid w:val="00420822"/>
    <w:rsid w:val="00422124"/>
    <w:rsid w:val="004422DF"/>
    <w:rsid w:val="0045458F"/>
    <w:rsid w:val="004633B4"/>
    <w:rsid w:val="004B3553"/>
    <w:rsid w:val="004C4A45"/>
    <w:rsid w:val="004C52B1"/>
    <w:rsid w:val="004D3635"/>
    <w:rsid w:val="004E441E"/>
    <w:rsid w:val="004F3B0C"/>
    <w:rsid w:val="005050DA"/>
    <w:rsid w:val="00530E8C"/>
    <w:rsid w:val="00545933"/>
    <w:rsid w:val="00557544"/>
    <w:rsid w:val="00587875"/>
    <w:rsid w:val="005C2C13"/>
    <w:rsid w:val="00607E2B"/>
    <w:rsid w:val="00623CE1"/>
    <w:rsid w:val="00626923"/>
    <w:rsid w:val="0063062B"/>
    <w:rsid w:val="00634E57"/>
    <w:rsid w:val="00667229"/>
    <w:rsid w:val="00670594"/>
    <w:rsid w:val="00682BE5"/>
    <w:rsid w:val="00690FED"/>
    <w:rsid w:val="006939A5"/>
    <w:rsid w:val="006A3691"/>
    <w:rsid w:val="006F5792"/>
    <w:rsid w:val="00712451"/>
    <w:rsid w:val="00732F08"/>
    <w:rsid w:val="0074190C"/>
    <w:rsid w:val="0074726E"/>
    <w:rsid w:val="00762576"/>
    <w:rsid w:val="00791060"/>
    <w:rsid w:val="007B5626"/>
    <w:rsid w:val="007C7205"/>
    <w:rsid w:val="007E4AD4"/>
    <w:rsid w:val="0080570B"/>
    <w:rsid w:val="008148E1"/>
    <w:rsid w:val="008319BF"/>
    <w:rsid w:val="00860180"/>
    <w:rsid w:val="00864918"/>
    <w:rsid w:val="0087451E"/>
    <w:rsid w:val="00876DE9"/>
    <w:rsid w:val="00883A99"/>
    <w:rsid w:val="008C260C"/>
    <w:rsid w:val="008C7F63"/>
    <w:rsid w:val="008D0E09"/>
    <w:rsid w:val="008E0B2B"/>
    <w:rsid w:val="00941BD9"/>
    <w:rsid w:val="0097693B"/>
    <w:rsid w:val="00993355"/>
    <w:rsid w:val="009A4A6D"/>
    <w:rsid w:val="00A13265"/>
    <w:rsid w:val="00A35C8B"/>
    <w:rsid w:val="00A71136"/>
    <w:rsid w:val="00A749D2"/>
    <w:rsid w:val="00A97FB5"/>
    <w:rsid w:val="00AA474C"/>
    <w:rsid w:val="00AA669C"/>
    <w:rsid w:val="00AB6878"/>
    <w:rsid w:val="00AD7E5F"/>
    <w:rsid w:val="00B01AA1"/>
    <w:rsid w:val="00B30C81"/>
    <w:rsid w:val="00B4793B"/>
    <w:rsid w:val="00B9395A"/>
    <w:rsid w:val="00BC727F"/>
    <w:rsid w:val="00BD7E80"/>
    <w:rsid w:val="00BE13C5"/>
    <w:rsid w:val="00BE3A2C"/>
    <w:rsid w:val="00C06091"/>
    <w:rsid w:val="00C15633"/>
    <w:rsid w:val="00C15799"/>
    <w:rsid w:val="00C357AD"/>
    <w:rsid w:val="00C3598A"/>
    <w:rsid w:val="00C6069C"/>
    <w:rsid w:val="00C64EBE"/>
    <w:rsid w:val="00CD1E58"/>
    <w:rsid w:val="00CD3F5D"/>
    <w:rsid w:val="00CD5431"/>
    <w:rsid w:val="00CD7AAF"/>
    <w:rsid w:val="00CF2491"/>
    <w:rsid w:val="00D06238"/>
    <w:rsid w:val="00D1252E"/>
    <w:rsid w:val="00D57772"/>
    <w:rsid w:val="00D73FAE"/>
    <w:rsid w:val="00D75A4D"/>
    <w:rsid w:val="00D8478B"/>
    <w:rsid w:val="00D86151"/>
    <w:rsid w:val="00D95002"/>
    <w:rsid w:val="00DA7595"/>
    <w:rsid w:val="00DB0A68"/>
    <w:rsid w:val="00DC43A3"/>
    <w:rsid w:val="00DD7C09"/>
    <w:rsid w:val="00E00C4B"/>
    <w:rsid w:val="00E0124F"/>
    <w:rsid w:val="00E05ED8"/>
    <w:rsid w:val="00E674D3"/>
    <w:rsid w:val="00E70FD0"/>
    <w:rsid w:val="00E82ED0"/>
    <w:rsid w:val="00E8791E"/>
    <w:rsid w:val="00F0181D"/>
    <w:rsid w:val="00F65FB4"/>
    <w:rsid w:val="00F84067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바탕체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굴림체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Char"/>
    <w:rsid w:val="002E5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c"/>
    <w:rsid w:val="002E59F2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바탕체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굴림체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Char"/>
    <w:rsid w:val="002E5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c"/>
    <w:rsid w:val="002E59F2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4C7DC-810A-4FBA-A779-E0AA0B0C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SEKPARK</cp:lastModifiedBy>
  <cp:revision>8</cp:revision>
  <cp:lastPrinted>2004-07-28T02:14:00Z</cp:lastPrinted>
  <dcterms:created xsi:type="dcterms:W3CDTF">2012-01-25T13:38:00Z</dcterms:created>
  <dcterms:modified xsi:type="dcterms:W3CDTF">2012-01-25T13:50:00Z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