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DA6CC7" w:rsidP="00C2767F">
      <w:pPr>
        <w:tabs>
          <w:tab w:val="left" w:pos="1988"/>
        </w:tabs>
        <w:spacing w:after="0" w:line="240" w:lineRule="auto"/>
        <w:jc w:val="center"/>
        <w:rPr>
          <w:rFonts w:ascii="Times New Roman" w:hAnsi="Times New Roman" w:cs="Times New Roman"/>
          <w:b/>
          <w:bCs/>
          <w:sz w:val="28"/>
        </w:rPr>
      </w:pPr>
      <w:r>
        <w:rPr>
          <w:rFonts w:ascii="Times New Roman" w:hAnsi="Times New Roman" w:cs="Times New Roman"/>
          <w:b/>
          <w:bCs/>
          <w:sz w:val="28"/>
        </w:rPr>
        <w:t>Update and Status of ACPs during</w:t>
      </w:r>
      <w:r w:rsidR="001C5C69" w:rsidRPr="000057DC">
        <w:rPr>
          <w:rFonts w:ascii="Times New Roman" w:hAnsi="Times New Roman" w:cs="Times New Roman"/>
          <w:b/>
          <w:bCs/>
          <w:sz w:val="28"/>
        </w:rPr>
        <w:t xml:space="preserve">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r>
        <w:rPr>
          <w:rFonts w:ascii="Times New Roman" w:hAnsi="Times New Roman" w:cs="Times New Roman"/>
          <w:b/>
          <w:bCs/>
          <w:sz w:val="28"/>
          <w:lang w:eastAsia="ko-KR"/>
        </w:rPr>
        <w:t xml:space="preserve"> (27 October 2014)</w:t>
      </w:r>
    </w:p>
    <w:p w:rsidR="001C5C69" w:rsidRPr="00CC669D" w:rsidRDefault="001C5C69" w:rsidP="00CC669D">
      <w:pPr>
        <w:tabs>
          <w:tab w:val="left" w:pos="1988"/>
        </w:tabs>
        <w:spacing w:after="0" w:line="240" w:lineRule="auto"/>
        <w:rPr>
          <w:rFonts w:ascii="Times New Roman" w:hAnsi="Times New Roman" w:cs="Times New Roman"/>
          <w:sz w:val="24"/>
          <w:szCs w:val="24"/>
        </w:rPr>
      </w:pPr>
    </w:p>
    <w:tbl>
      <w:tblPr>
        <w:tblW w:w="146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28"/>
        <w:gridCol w:w="1530"/>
        <w:gridCol w:w="4500"/>
        <w:gridCol w:w="4230"/>
      </w:tblGrid>
      <w:tr w:rsidR="00DA6CC7" w:rsidRPr="00E432FE" w:rsidTr="00DA6CC7">
        <w:trPr>
          <w:cantSplit/>
          <w:tblHeader/>
        </w:trPr>
        <w:tc>
          <w:tcPr>
            <w:tcW w:w="4428" w:type="dxa"/>
            <w:tcBorders>
              <w:top w:val="double" w:sz="6" w:space="0" w:color="000000"/>
              <w:bottom w:val="single" w:sz="6" w:space="0" w:color="000000"/>
            </w:tcBorders>
            <w:shd w:val="pct15" w:color="auto" w:fill="auto"/>
            <w:vAlign w:val="center"/>
          </w:tcPr>
          <w:p w:rsidR="00DA6CC7" w:rsidRPr="003D2456" w:rsidRDefault="00DA6CC7" w:rsidP="003D2456">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Title of </w:t>
            </w:r>
            <w:r w:rsidRPr="003D2456">
              <w:rPr>
                <w:rFonts w:ascii="Times New Roman" w:hAnsi="Times New Roman" w:cs="Times New Roman"/>
                <w:b/>
                <w:sz w:val="20"/>
                <w:szCs w:val="20"/>
                <w:lang w:val="en-GB"/>
              </w:rPr>
              <w:t>ACP</w:t>
            </w:r>
          </w:p>
        </w:tc>
        <w:tc>
          <w:tcPr>
            <w:tcW w:w="1530" w:type="dxa"/>
            <w:tcBorders>
              <w:top w:val="double" w:sz="6" w:space="0" w:color="000000"/>
              <w:bottom w:val="single" w:sz="6" w:space="0" w:color="000000"/>
            </w:tcBorders>
            <w:shd w:val="pct15" w:color="auto" w:fill="auto"/>
          </w:tcPr>
          <w:p w:rsidR="00DA6CC7" w:rsidRPr="001E6E4A" w:rsidRDefault="00DA6CC7" w:rsidP="001E6E4A">
            <w:pPr>
              <w:spacing w:after="0" w:line="240" w:lineRule="auto"/>
              <w:jc w:val="center"/>
              <w:rPr>
                <w:rFonts w:ascii="Times New Roman" w:hAnsi="Times New Roman" w:cs="Times New Roman"/>
                <w:b/>
                <w:sz w:val="20"/>
                <w:szCs w:val="20"/>
                <w:lang w:val="en-GB"/>
              </w:rPr>
            </w:pPr>
            <w:r w:rsidRPr="001E6E4A">
              <w:rPr>
                <w:rFonts w:ascii="Times New Roman" w:hAnsi="Times New Roman" w:cs="Times New Roman"/>
                <w:b/>
                <w:sz w:val="20"/>
                <w:szCs w:val="20"/>
                <w:lang w:val="en-GB"/>
              </w:rPr>
              <w:t>Published ACP No.</w:t>
            </w:r>
          </w:p>
        </w:tc>
        <w:tc>
          <w:tcPr>
            <w:tcW w:w="4500" w:type="dxa"/>
            <w:tcBorders>
              <w:top w:val="double" w:sz="6" w:space="0" w:color="000000"/>
              <w:bottom w:val="single" w:sz="6" w:space="0" w:color="000000"/>
            </w:tcBorders>
            <w:shd w:val="pct15" w:color="auto" w:fill="auto"/>
            <w:vAlign w:val="center"/>
          </w:tcPr>
          <w:p w:rsidR="00DA6CC7" w:rsidRPr="003D2456" w:rsidRDefault="00DA6CC7"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Summary of Proposal</w:t>
            </w:r>
          </w:p>
        </w:tc>
        <w:tc>
          <w:tcPr>
            <w:tcW w:w="4230" w:type="dxa"/>
            <w:tcBorders>
              <w:top w:val="double" w:sz="6" w:space="0" w:color="000000"/>
              <w:bottom w:val="single" w:sz="6" w:space="0" w:color="000000"/>
            </w:tcBorders>
            <w:shd w:val="pct15" w:color="auto" w:fill="auto"/>
            <w:vAlign w:val="center"/>
          </w:tcPr>
          <w:p w:rsidR="00DA6CC7" w:rsidRDefault="00DA6CC7" w:rsidP="00DA6CC7">
            <w:pPr>
              <w:spacing w:after="0" w:line="240" w:lineRule="auto"/>
              <w:jc w:val="center"/>
              <w:rPr>
                <w:rFonts w:ascii="Times New Roman" w:hAnsi="Times New Roman" w:cs="Times New Roman"/>
                <w:b/>
                <w:sz w:val="20"/>
                <w:szCs w:val="20"/>
                <w:lang w:val="en-GB"/>
              </w:rPr>
            </w:pPr>
          </w:p>
          <w:p w:rsidR="00DA6CC7" w:rsidRDefault="00DA6CC7" w:rsidP="00DA6CC7">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Status of the  ACPs</w:t>
            </w:r>
          </w:p>
          <w:p w:rsidR="00DA6CC7" w:rsidRPr="003D2456" w:rsidRDefault="00DA6CC7" w:rsidP="00DA6CC7">
            <w:pPr>
              <w:spacing w:after="0" w:line="240" w:lineRule="auto"/>
              <w:jc w:val="center"/>
              <w:rPr>
                <w:rFonts w:ascii="Times New Roman" w:hAnsi="Times New Roman" w:cs="Times New Roman"/>
                <w:b/>
                <w:sz w:val="20"/>
                <w:szCs w:val="20"/>
                <w:lang w:val="en-GB"/>
              </w:rPr>
            </w:pPr>
          </w:p>
        </w:tc>
      </w:tr>
      <w:tr w:rsidR="00DA6CC7" w:rsidRPr="00E432FE" w:rsidTr="00DA6CC7">
        <w:trPr>
          <w:cantSplit/>
        </w:trPr>
        <w:tc>
          <w:tcPr>
            <w:tcW w:w="4428" w:type="dxa"/>
            <w:shd w:val="clear" w:color="auto" w:fill="auto"/>
          </w:tcPr>
          <w:p w:rsidR="00DA6CC7" w:rsidRPr="00AD4D63" w:rsidRDefault="00DA6CC7" w:rsidP="006A2D73">
            <w:pPr>
              <w:spacing w:after="0" w:line="240" w:lineRule="auto"/>
              <w:rPr>
                <w:rFonts w:ascii="Times New Roman" w:hAnsi="Times New Roman" w:cs="Times New Roman"/>
                <w:b/>
                <w:color w:val="000000"/>
                <w:sz w:val="20"/>
                <w:szCs w:val="20"/>
                <w:lang w:val="en-GB" w:bidi="ar-SA"/>
              </w:rPr>
            </w:pPr>
            <w:r w:rsidRPr="00AD4D63">
              <w:rPr>
                <w:rFonts w:ascii="Times New Roman" w:hAnsi="Times New Roman" w:cs="Times New Roman"/>
                <w:b/>
                <w:color w:val="000000"/>
                <w:sz w:val="20"/>
                <w:szCs w:val="20"/>
                <w:lang w:val="en-GB" w:bidi="ar-SA"/>
              </w:rPr>
              <w:t>ITU Stable Constitution</w:t>
            </w:r>
          </w:p>
        </w:tc>
        <w:tc>
          <w:tcPr>
            <w:tcW w:w="1530" w:type="dxa"/>
          </w:tcPr>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ACP/67A1/1</w:t>
            </w:r>
          </w:p>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to</w:t>
            </w:r>
          </w:p>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ACP/67A1/4</w:t>
            </w:r>
          </w:p>
        </w:tc>
        <w:tc>
          <w:tcPr>
            <w:tcW w:w="4500" w:type="dxa"/>
            <w:shd w:val="clear" w:color="auto" w:fill="auto"/>
          </w:tcPr>
          <w:p w:rsidR="00DA6CC7" w:rsidRDefault="00DA6CC7" w:rsidP="006A2D73">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This 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DA6CC7" w:rsidRPr="00AD4D63" w:rsidRDefault="00DA6CC7" w:rsidP="006A2D73">
            <w:pPr>
              <w:spacing w:after="0" w:line="240" w:lineRule="auto"/>
              <w:rPr>
                <w:rFonts w:ascii="Times New Roman" w:hAnsi="Times New Roman" w:cs="Times New Roman"/>
                <w:sz w:val="20"/>
                <w:szCs w:val="20"/>
                <w:lang w:val="en-GB" w:eastAsia="ko-KR"/>
              </w:rPr>
            </w:pPr>
          </w:p>
        </w:tc>
        <w:tc>
          <w:tcPr>
            <w:tcW w:w="4230" w:type="dxa"/>
          </w:tcPr>
          <w:p w:rsidR="00892DE7" w:rsidRPr="008C5270" w:rsidRDefault="00892DE7" w:rsidP="00892DE7">
            <w:pPr>
              <w:spacing w:after="0" w:line="240" w:lineRule="auto"/>
              <w:rPr>
                <w:rFonts w:ascii="Times New Roman" w:hAnsi="Times New Roman" w:cs="Times New Roman"/>
                <w:sz w:val="18"/>
                <w:szCs w:val="18"/>
              </w:rPr>
            </w:pPr>
            <w:r w:rsidRPr="008C5270">
              <w:rPr>
                <w:rFonts w:ascii="Times New Roman" w:hAnsi="Times New Roman" w:cs="Times New Roman"/>
                <w:sz w:val="18"/>
                <w:szCs w:val="18"/>
              </w:rPr>
              <w:t>General discussion took place at the 1</w:t>
            </w:r>
            <w:r w:rsidRPr="008C5270">
              <w:rPr>
                <w:rFonts w:ascii="Times New Roman" w:hAnsi="Times New Roman" w:cs="Times New Roman"/>
                <w:sz w:val="18"/>
                <w:szCs w:val="18"/>
                <w:vertAlign w:val="superscript"/>
              </w:rPr>
              <w:t>st</w:t>
            </w:r>
            <w:r w:rsidRPr="008C5270">
              <w:rPr>
                <w:rFonts w:ascii="Times New Roman" w:hAnsi="Times New Roman" w:cs="Times New Roman"/>
                <w:sz w:val="18"/>
                <w:szCs w:val="18"/>
              </w:rPr>
              <w:t xml:space="preserve"> meeting of COM5 mainly on the issue of Stable Constitution of ITU and Resolution 163. APT submitted 8 ACPs on the issue. Delegate from Iran introduced and explained ACPs on behalf of APT.  There were proposals from USA, B/CAN/CLM/USA, CITEL, CEPT, ARB, ATU, J and INS on the issue. Other than the proposals from ATU and J the essence of all proposals were similar to that of ACPs. Proposals from ATU and J were in favor to continue the work of the </w:t>
            </w:r>
            <w:proofErr w:type="gramStart"/>
            <w:r w:rsidRPr="008C5270">
              <w:rPr>
                <w:rFonts w:ascii="Times New Roman" w:hAnsi="Times New Roman" w:cs="Times New Roman"/>
                <w:sz w:val="18"/>
                <w:szCs w:val="18"/>
              </w:rPr>
              <w:t>CWG  until</w:t>
            </w:r>
            <w:proofErr w:type="gramEnd"/>
            <w:r w:rsidRPr="008C5270">
              <w:rPr>
                <w:rFonts w:ascii="Times New Roman" w:hAnsi="Times New Roman" w:cs="Times New Roman"/>
                <w:sz w:val="18"/>
                <w:szCs w:val="18"/>
              </w:rPr>
              <w:t xml:space="preserve"> PP-18 with new mandates.</w:t>
            </w:r>
          </w:p>
          <w:p w:rsidR="00892DE7" w:rsidRPr="008C5270" w:rsidRDefault="00892DE7" w:rsidP="00892DE7">
            <w:pPr>
              <w:spacing w:line="240" w:lineRule="auto"/>
              <w:rPr>
                <w:rFonts w:ascii="Times New Roman" w:hAnsi="Times New Roman" w:cs="Times New Roman"/>
                <w:sz w:val="18"/>
                <w:szCs w:val="18"/>
              </w:rPr>
            </w:pPr>
            <w:r w:rsidRPr="008C5270">
              <w:rPr>
                <w:rFonts w:ascii="Times New Roman" w:hAnsi="Times New Roman" w:cs="Times New Roman"/>
                <w:sz w:val="18"/>
                <w:szCs w:val="18"/>
              </w:rPr>
              <w:t xml:space="preserve">After intensive discussion a small group was formed under the Chairmanship of Mr. Alexander </w:t>
            </w:r>
            <w:proofErr w:type="spellStart"/>
            <w:r w:rsidRPr="008C5270">
              <w:rPr>
                <w:rFonts w:ascii="Times New Roman" w:hAnsi="Times New Roman" w:cs="Times New Roman"/>
                <w:sz w:val="18"/>
                <w:szCs w:val="18"/>
              </w:rPr>
              <w:t>Vassilev</w:t>
            </w:r>
            <w:proofErr w:type="spellEnd"/>
            <w:r w:rsidRPr="008C5270">
              <w:rPr>
                <w:rFonts w:ascii="Times New Roman" w:hAnsi="Times New Roman" w:cs="Times New Roman"/>
                <w:sz w:val="18"/>
                <w:szCs w:val="18"/>
              </w:rPr>
              <w:t xml:space="preserve"> (RUS). The </w:t>
            </w:r>
            <w:proofErr w:type="spellStart"/>
            <w:r w:rsidRPr="008C5270">
              <w:rPr>
                <w:rFonts w:ascii="Times New Roman" w:hAnsi="Times New Roman" w:cs="Times New Roman"/>
                <w:sz w:val="18"/>
                <w:szCs w:val="18"/>
              </w:rPr>
              <w:t>ToR</w:t>
            </w:r>
            <w:proofErr w:type="spellEnd"/>
            <w:r w:rsidRPr="008C5270">
              <w:rPr>
                <w:rFonts w:ascii="Times New Roman" w:hAnsi="Times New Roman" w:cs="Times New Roman"/>
                <w:sz w:val="18"/>
                <w:szCs w:val="18"/>
              </w:rPr>
              <w:t xml:space="preserve"> of the group as propo</w:t>
            </w:r>
            <w:bookmarkStart w:id="0" w:name="_GoBack"/>
            <w:bookmarkEnd w:id="0"/>
            <w:r w:rsidRPr="008C5270">
              <w:rPr>
                <w:rFonts w:ascii="Times New Roman" w:hAnsi="Times New Roman" w:cs="Times New Roman"/>
                <w:sz w:val="18"/>
                <w:szCs w:val="18"/>
              </w:rPr>
              <w:t xml:space="preserve">sed “taking into account the proposals submitted to PP-14 regarding the Implementation of Resolution 163, including the report of the CWG and summery record of the discussion that took place in Council 2013 with a view to contribute to the stability of the Basic Instruments of the Union pursuant to CS 57”. The Group will report back to COM5 on Tuesday 28 October. The Group name is “Group on Stable CS and CV” and it is open for all. </w:t>
            </w:r>
          </w:p>
          <w:p w:rsidR="00DA6CC7" w:rsidRPr="00892DE7" w:rsidRDefault="00892DE7" w:rsidP="00892DE7">
            <w:pPr>
              <w:spacing w:line="240" w:lineRule="auto"/>
              <w:rPr>
                <w:rFonts w:ascii="Times New Roman" w:hAnsi="Times New Roman" w:cs="Times New Roman"/>
                <w:sz w:val="20"/>
                <w:szCs w:val="20"/>
                <w:lang w:val="en-GB" w:eastAsia="ko-KR"/>
              </w:rPr>
            </w:pPr>
            <w:r w:rsidRPr="008C5270">
              <w:rPr>
                <w:rFonts w:ascii="Times New Roman" w:hAnsi="Times New Roman" w:cs="Times New Roman"/>
                <w:sz w:val="18"/>
                <w:szCs w:val="18"/>
              </w:rPr>
              <w:t>Further, two ACPs (ACP/67A2/1 and ACP/67A2/2)</w:t>
            </w:r>
            <w:proofErr w:type="gramStart"/>
            <w:r w:rsidRPr="008C5270">
              <w:rPr>
                <w:rFonts w:ascii="Times New Roman" w:hAnsi="Times New Roman" w:cs="Times New Roman"/>
                <w:sz w:val="18"/>
                <w:szCs w:val="18"/>
              </w:rPr>
              <w:t>  proposed</w:t>
            </w:r>
            <w:proofErr w:type="gramEnd"/>
            <w:r w:rsidRPr="008C5270">
              <w:rPr>
                <w:rFonts w:ascii="Times New Roman" w:hAnsi="Times New Roman" w:cs="Times New Roman"/>
                <w:sz w:val="18"/>
                <w:szCs w:val="18"/>
              </w:rPr>
              <w:t xml:space="preserve"> </w:t>
            </w:r>
            <w:r w:rsidRPr="008C5270">
              <w:rPr>
                <w:rFonts w:ascii="Times New Roman" w:hAnsi="Times New Roman" w:cs="Times New Roman"/>
                <w:sz w:val="18"/>
                <w:szCs w:val="18"/>
                <w:u w:val="single"/>
              </w:rPr>
              <w:t>NOC</w:t>
            </w:r>
            <w:r w:rsidRPr="008C5270">
              <w:rPr>
                <w:rFonts w:ascii="Times New Roman" w:hAnsi="Times New Roman" w:cs="Times New Roman"/>
                <w:sz w:val="18"/>
                <w:szCs w:val="18"/>
              </w:rPr>
              <w:t xml:space="preserve">  to CS and CV unless there is specific need for that and cannot be achieved by other means. There </w:t>
            </w:r>
            <w:proofErr w:type="gramStart"/>
            <w:r w:rsidRPr="008C5270">
              <w:rPr>
                <w:rFonts w:ascii="Times New Roman" w:hAnsi="Times New Roman" w:cs="Times New Roman"/>
                <w:sz w:val="18"/>
                <w:szCs w:val="18"/>
              </w:rPr>
              <w:t>has</w:t>
            </w:r>
            <w:proofErr w:type="gramEnd"/>
            <w:r w:rsidRPr="008C5270">
              <w:rPr>
                <w:rFonts w:ascii="Times New Roman" w:hAnsi="Times New Roman" w:cs="Times New Roman"/>
                <w:sz w:val="18"/>
                <w:szCs w:val="18"/>
              </w:rPr>
              <w:t xml:space="preserve"> been a number of proposals to amend provisions of CS and CV at the PP-14.  However, there have been supports for ACPs on this </w:t>
            </w:r>
            <w:proofErr w:type="gramStart"/>
            <w:r w:rsidRPr="008C5270">
              <w:rPr>
                <w:rFonts w:ascii="Times New Roman" w:hAnsi="Times New Roman" w:cs="Times New Roman"/>
                <w:sz w:val="18"/>
                <w:szCs w:val="18"/>
              </w:rPr>
              <w:t>regard  as</w:t>
            </w:r>
            <w:proofErr w:type="gramEnd"/>
            <w:r w:rsidRPr="008C5270">
              <w:rPr>
                <w:rFonts w:ascii="Times New Roman" w:hAnsi="Times New Roman" w:cs="Times New Roman"/>
                <w:sz w:val="18"/>
                <w:szCs w:val="18"/>
              </w:rPr>
              <w:t xml:space="preserve"> the “Group on Stable CS and CV” will find the ways and means to give relative stability to CS and CV.</w:t>
            </w:r>
            <w:r w:rsidRPr="00892DE7">
              <w:rPr>
                <w:rFonts w:ascii="Times New Roman" w:hAnsi="Times New Roman" w:cs="Times New Roman"/>
                <w:sz w:val="20"/>
                <w:szCs w:val="20"/>
              </w:rPr>
              <w:t xml:space="preserve">  </w:t>
            </w: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hAnsi="Times New Roman" w:cs="Times New Roman"/>
                <w:sz w:val="20"/>
                <w:szCs w:val="20"/>
                <w:lang w:val="en-GB"/>
              </w:rPr>
            </w:pPr>
            <w:r w:rsidRPr="00AD4D63">
              <w:rPr>
                <w:rFonts w:ascii="Times New Roman" w:hAnsi="Times New Roman" w:cs="Times New Roman"/>
                <w:b/>
                <w:sz w:val="20"/>
                <w:szCs w:val="20"/>
                <w:lang w:val="en-GB"/>
              </w:rPr>
              <w:lastRenderedPageBreak/>
              <w:t>Proposed Revision of Decision 5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Income and Expenditure for the Union for the Period 2012-2015</w:t>
            </w:r>
          </w:p>
        </w:tc>
        <w:tc>
          <w:tcPr>
            <w:tcW w:w="1530" w:type="dxa"/>
          </w:tcPr>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ACP/67A1/7</w:t>
            </w:r>
          </w:p>
        </w:tc>
        <w:tc>
          <w:tcPr>
            <w:tcW w:w="4500" w:type="dxa"/>
            <w:shd w:val="clear" w:color="auto" w:fill="auto"/>
          </w:tcPr>
          <w:p w:rsidR="00DA6CC7" w:rsidRDefault="00DA6CC7" w:rsidP="00EA27C8">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ACP document contains proposal to revise </w:t>
            </w:r>
            <w:r w:rsidRPr="002B3067">
              <w:rPr>
                <w:rFonts w:ascii="Times New Roman" w:hAnsi="Times New Roman" w:cs="Times New Roman"/>
                <w:sz w:val="20"/>
                <w:szCs w:val="20"/>
                <w:lang w:val="en-GB"/>
              </w:rPr>
              <w:t>Decision 5 (Guadalajara, 2010) related to income and Expenditure of the Union.</w:t>
            </w:r>
            <w:r>
              <w:rPr>
                <w:rFonts w:ascii="Times New Roman" w:hAnsi="Times New Roman" w:cs="Times New Roman"/>
                <w:sz w:val="20"/>
                <w:szCs w:val="20"/>
                <w:lang w:val="en-GB"/>
              </w:rPr>
              <w:t xml:space="preserve"> APT Members propose to change the title as Revenue and Expenses on the Union. The proposed revisions are related to the identification </w:t>
            </w:r>
            <w:proofErr w:type="gramStart"/>
            <w:r>
              <w:rPr>
                <w:rFonts w:ascii="Times New Roman" w:hAnsi="Times New Roman" w:cs="Times New Roman"/>
                <w:sz w:val="20"/>
                <w:szCs w:val="20"/>
                <w:lang w:val="en-GB"/>
              </w:rPr>
              <w:t>of  additional</w:t>
            </w:r>
            <w:proofErr w:type="gramEnd"/>
            <w:r>
              <w:rPr>
                <w:rFonts w:ascii="Times New Roman" w:hAnsi="Times New Roman" w:cs="Times New Roman"/>
                <w:sz w:val="20"/>
                <w:szCs w:val="20"/>
                <w:lang w:val="en-GB"/>
              </w:rPr>
              <w:t xml:space="preserve"> measures towards reducing expenses in view of the difficult situation being faced by the Union to balance the budget.</w:t>
            </w:r>
          </w:p>
          <w:p w:rsidR="00DA6CC7" w:rsidRPr="00AD4D63" w:rsidRDefault="00DA6CC7" w:rsidP="00EA27C8">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rPr>
              <w:t xml:space="preserve"> </w:t>
            </w:r>
          </w:p>
        </w:tc>
        <w:tc>
          <w:tcPr>
            <w:tcW w:w="4230" w:type="dxa"/>
          </w:tcPr>
          <w:p w:rsidR="00DA6CC7" w:rsidRDefault="00DA6CC7" w:rsidP="00EA27C8">
            <w:pPr>
              <w:spacing w:after="0" w:line="240" w:lineRule="auto"/>
              <w:rPr>
                <w:rFonts w:ascii="Times New Roman" w:hAnsi="Times New Roman" w:cs="Times New Roman"/>
                <w:sz w:val="20"/>
                <w:szCs w:val="20"/>
                <w:lang w:val="en-GB" w:eastAsia="ko-KR"/>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hAnsi="Times New Roman" w:cs="Times New Roman"/>
                <w:b/>
                <w:sz w:val="20"/>
                <w:szCs w:val="20"/>
                <w:lang w:val="en-GB"/>
              </w:rPr>
              <w:t>Proposed Revision of Decision 11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Creation and management of Council working group</w:t>
            </w:r>
          </w:p>
        </w:tc>
        <w:tc>
          <w:tcPr>
            <w:tcW w:w="1530" w:type="dxa"/>
          </w:tcPr>
          <w:p w:rsidR="00DA6CC7" w:rsidRPr="001E6E4A" w:rsidRDefault="00DA6CC7" w:rsidP="001E6E4A">
            <w:pPr>
              <w:pStyle w:val="Default"/>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ACP/67A1/8</w:t>
            </w:r>
          </w:p>
        </w:tc>
        <w:tc>
          <w:tcPr>
            <w:tcW w:w="4500" w:type="dxa"/>
            <w:shd w:val="clear" w:color="auto" w:fill="auto"/>
          </w:tcPr>
          <w:p w:rsidR="00DA6CC7" w:rsidRDefault="00DA6CC7" w:rsidP="00EA27C8">
            <w:pPr>
              <w:pStyle w:val="Default"/>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ACP document contains proposal to revise </w:t>
            </w:r>
            <w:r>
              <w:rPr>
                <w:rFonts w:ascii="Times New Roman" w:hAnsi="Times New Roman" w:cs="Times New Roman"/>
                <w:sz w:val="20"/>
                <w:szCs w:val="20"/>
                <w:lang w:val="en-GB"/>
              </w:rPr>
              <w:t>Decision 11</w:t>
            </w:r>
            <w:r w:rsidRPr="002B3067">
              <w:rPr>
                <w:rFonts w:ascii="Times New Roman" w:hAnsi="Times New Roman" w:cs="Times New Roman"/>
                <w:sz w:val="20"/>
                <w:szCs w:val="20"/>
                <w:lang w:val="en-GB"/>
              </w:rPr>
              <w:t xml:space="preserve"> (Guadalajara, 2010) related to </w:t>
            </w:r>
            <w:r>
              <w:rPr>
                <w:rFonts w:ascii="Times New Roman" w:hAnsi="Times New Roman" w:cs="Times New Roman"/>
                <w:sz w:val="20"/>
                <w:szCs w:val="20"/>
                <w:lang w:val="en-GB"/>
              </w:rPr>
              <w:t xml:space="preserve">creation and management of Council working groups. APT members feel that Council has not fully implemented the actions required under </w:t>
            </w:r>
            <w:r w:rsidRPr="00D1575E">
              <w:rPr>
                <w:rFonts w:ascii="Times New Roman" w:hAnsi="Times New Roman" w:cs="Times New Roman"/>
                <w:i/>
                <w:sz w:val="20"/>
                <w:szCs w:val="20"/>
                <w:lang w:val="en-GB"/>
              </w:rPr>
              <w:t>decides</w:t>
            </w:r>
            <w:r>
              <w:rPr>
                <w:rFonts w:ascii="Times New Roman" w:hAnsi="Times New Roman" w:cs="Times New Roman"/>
                <w:sz w:val="20"/>
                <w:szCs w:val="20"/>
                <w:lang w:val="en-GB"/>
              </w:rPr>
              <w:t xml:space="preserve"> 4 and 5. Hence, it is proposed to strengthen the instructions to Council on the implementation of Decision 11. </w:t>
            </w:r>
          </w:p>
          <w:p w:rsidR="00DA6CC7" w:rsidRPr="00AD4D63" w:rsidRDefault="00DA6CC7" w:rsidP="00EA27C8">
            <w:pPr>
              <w:pStyle w:val="Default"/>
              <w:rPr>
                <w:rFonts w:ascii="Times New Roman" w:hAnsi="Times New Roman" w:cs="Times New Roman"/>
                <w:bCs/>
                <w:sz w:val="20"/>
                <w:szCs w:val="20"/>
                <w:lang w:val="en-GB"/>
              </w:rPr>
            </w:pPr>
          </w:p>
        </w:tc>
        <w:tc>
          <w:tcPr>
            <w:tcW w:w="4230" w:type="dxa"/>
          </w:tcPr>
          <w:p w:rsidR="00DA6CC7" w:rsidRDefault="00DA6CC7" w:rsidP="00EA27C8">
            <w:pPr>
              <w:pStyle w:val="Default"/>
              <w:rPr>
                <w:rFonts w:ascii="Times New Roman" w:hAnsi="Times New Roman" w:cs="Times New Roman"/>
                <w:sz w:val="20"/>
                <w:szCs w:val="20"/>
                <w:lang w:val="en-GB" w:eastAsia="ko-KR"/>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162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Independent management advisory committee</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ACP/67A1/14</w:t>
            </w:r>
          </w:p>
        </w:tc>
        <w:tc>
          <w:tcPr>
            <w:tcW w:w="4500" w:type="dxa"/>
            <w:shd w:val="clear" w:color="auto" w:fill="auto"/>
          </w:tcPr>
          <w:p w:rsidR="00DA6CC7" w:rsidRDefault="00DA6CC7"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162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on the issues of IMAC. APT members propose to review the terms of reference of IMAC and renew the mandate of IMAC for an additional 4 years until end of 2019.</w:t>
            </w:r>
          </w:p>
          <w:p w:rsidR="00DA6CC7" w:rsidRPr="00AD4D63" w:rsidRDefault="00DA6CC7" w:rsidP="00EA27C8">
            <w:pPr>
              <w:spacing w:after="0" w:line="240" w:lineRule="auto"/>
              <w:rPr>
                <w:rFonts w:ascii="Times New Roman" w:hAnsi="Times New Roman" w:cs="Times New Roman"/>
                <w:bCs/>
                <w:sz w:val="20"/>
                <w:szCs w:val="20"/>
                <w:lang w:val="en-GB"/>
              </w:rPr>
            </w:pPr>
            <w:r>
              <w:rPr>
                <w:rFonts w:ascii="Times New Roman" w:eastAsia="MS Mincho" w:hAnsi="Times New Roman" w:cs="Times New Roman"/>
                <w:bCs/>
                <w:sz w:val="20"/>
                <w:szCs w:val="20"/>
                <w:lang w:val="en-GB" w:eastAsia="ja-JP"/>
              </w:rPr>
              <w:t xml:space="preserve">    </w:t>
            </w:r>
          </w:p>
        </w:tc>
        <w:tc>
          <w:tcPr>
            <w:tcW w:w="4230" w:type="dxa"/>
          </w:tcPr>
          <w:p w:rsidR="00581149" w:rsidRPr="00581149" w:rsidRDefault="00581149" w:rsidP="00581149">
            <w:pPr>
              <w:spacing w:line="240" w:lineRule="auto"/>
              <w:rPr>
                <w:rFonts w:ascii="Times New Roman" w:hAnsi="Times New Roman" w:cs="Times New Roman"/>
                <w:sz w:val="20"/>
                <w:szCs w:val="20"/>
                <w:lang w:val="en-AU"/>
              </w:rPr>
            </w:pPr>
            <w:r w:rsidRPr="00581149">
              <w:rPr>
                <w:rFonts w:ascii="Times New Roman" w:hAnsi="Times New Roman" w:cs="Times New Roman"/>
                <w:sz w:val="20"/>
                <w:szCs w:val="20"/>
                <w:lang w:val="en-AU"/>
              </w:rPr>
              <w:t>Australia introduced ACP/67A1/14 on this Resolution in the 5</w:t>
            </w:r>
            <w:r w:rsidRPr="00581149">
              <w:rPr>
                <w:rFonts w:ascii="Times New Roman" w:hAnsi="Times New Roman" w:cs="Times New Roman"/>
                <w:sz w:val="20"/>
                <w:szCs w:val="20"/>
                <w:vertAlign w:val="superscript"/>
                <w:lang w:val="en-AU"/>
              </w:rPr>
              <w:t>th</w:t>
            </w:r>
            <w:r w:rsidRPr="00581149">
              <w:rPr>
                <w:rFonts w:ascii="Times New Roman" w:hAnsi="Times New Roman" w:cs="Times New Roman"/>
                <w:sz w:val="20"/>
                <w:szCs w:val="20"/>
                <w:lang w:val="en-AU"/>
              </w:rPr>
              <w:t xml:space="preserve"> meeting of COM6, on the afternoon of Monday 27 October. The document was introduced alongside proposals from the USA, CITEL, RCC and CEPT. In addition to the proposals, there were some comments from the floor from Canada for specific text and other general supportive comments.</w:t>
            </w:r>
          </w:p>
          <w:p w:rsidR="00DA6CC7" w:rsidRDefault="00581149" w:rsidP="00581149">
            <w:pPr>
              <w:spacing w:line="240" w:lineRule="auto"/>
              <w:rPr>
                <w:rFonts w:ascii="Times New Roman" w:hAnsi="Times New Roman" w:cs="Times New Roman"/>
                <w:bCs/>
                <w:sz w:val="20"/>
                <w:szCs w:val="20"/>
                <w:lang w:val="en-GB"/>
              </w:rPr>
            </w:pPr>
            <w:r w:rsidRPr="00581149">
              <w:rPr>
                <w:rFonts w:ascii="Times New Roman" w:hAnsi="Times New Roman" w:cs="Times New Roman"/>
                <w:sz w:val="20"/>
                <w:szCs w:val="20"/>
                <w:lang w:val="en-AU"/>
              </w:rPr>
              <w:t>Australia has been asked to Chair a drafting group on the discussion of Resolution 162. The drafting group will be meeting at 17:30 on Tuesday, 28 October after COM6 (details will be on the daily schedule).</w:t>
            </w:r>
          </w:p>
        </w:tc>
      </w:tr>
      <w:tr w:rsidR="00DA6CC7" w:rsidRPr="00E432FE" w:rsidTr="00DA6CC7">
        <w:trPr>
          <w:cantSplit/>
          <w:trHeight w:val="1308"/>
        </w:trPr>
        <w:tc>
          <w:tcPr>
            <w:tcW w:w="4428" w:type="dxa"/>
            <w:tcBorders>
              <w:top w:val="single" w:sz="6" w:space="0" w:color="000000"/>
            </w:tcBorders>
            <w:shd w:val="clear" w:color="auto" w:fill="auto"/>
          </w:tcPr>
          <w:p w:rsidR="00DA6CC7" w:rsidRPr="00AD4D63" w:rsidRDefault="00DA6CC7" w:rsidP="00C15E2E">
            <w:pPr>
              <w:spacing w:after="0" w:line="240" w:lineRule="auto"/>
              <w:rPr>
                <w:rFonts w:ascii="Times New Roman" w:hAnsi="Times New Roman" w:cs="Times New Roman"/>
                <w:b/>
                <w:color w:val="FF0000"/>
                <w:sz w:val="20"/>
                <w:szCs w:val="20"/>
                <w:lang w:val="en-GB" w:eastAsia="ko-KR"/>
              </w:rPr>
            </w:pPr>
            <w:r w:rsidRPr="00AD4D63">
              <w:rPr>
                <w:rFonts w:ascii="Times New Roman" w:hAnsi="Times New Roman" w:cs="Times New Roman"/>
                <w:b/>
                <w:color w:val="000000"/>
                <w:sz w:val="20"/>
                <w:szCs w:val="20"/>
                <w:lang w:val="en-GB" w:bidi="ar-SA"/>
              </w:rPr>
              <w:t>Amendment/Revision to and/or Addition of New Terms  and Definition to those Currently Contained in Annexes to the ITU CS and CV</w:t>
            </w:r>
          </w:p>
        </w:tc>
        <w:tc>
          <w:tcPr>
            <w:tcW w:w="1530" w:type="dxa"/>
            <w:tcBorders>
              <w:top w:val="single" w:sz="6" w:space="0" w:color="000000"/>
            </w:tcBorders>
          </w:tcPr>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ACP/67A1/5, ACP/67A1/6</w:t>
            </w:r>
          </w:p>
        </w:tc>
        <w:tc>
          <w:tcPr>
            <w:tcW w:w="4500" w:type="dxa"/>
            <w:tcBorders>
              <w:top w:val="single" w:sz="6" w:space="0" w:color="000000"/>
            </w:tcBorders>
            <w:shd w:val="clear" w:color="auto" w:fill="auto"/>
          </w:tcPr>
          <w:p w:rsidR="00DA6CC7" w:rsidRPr="00AD4D63" w:rsidRDefault="00DA6CC7" w:rsidP="00CD1805">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ACP document contains two </w:t>
            </w:r>
            <w:proofErr w:type="gramStart"/>
            <w:r>
              <w:rPr>
                <w:rFonts w:ascii="Times New Roman" w:hAnsi="Times New Roman" w:cs="Times New Roman"/>
                <w:sz w:val="20"/>
                <w:szCs w:val="20"/>
                <w:lang w:val="en-GB" w:eastAsia="ko-KR"/>
              </w:rPr>
              <w:t>proposals  regarding</w:t>
            </w:r>
            <w:proofErr w:type="gramEnd"/>
            <w:r>
              <w:rPr>
                <w:rFonts w:ascii="Times New Roman" w:hAnsi="Times New Roman" w:cs="Times New Roman"/>
                <w:sz w:val="20"/>
                <w:szCs w:val="20"/>
                <w:lang w:val="en-GB" w:eastAsia="ko-KR"/>
              </w:rPr>
              <w:t xml:space="preserve"> the amendment/revision to and/or </w:t>
            </w:r>
            <w:r>
              <w:rPr>
                <w:rFonts w:ascii="Times New Roman" w:hAnsi="Times New Roman" w:cs="Times New Roman"/>
                <w:color w:val="000000"/>
                <w:sz w:val="20"/>
                <w:szCs w:val="20"/>
                <w:lang w:val="en-GB" w:bidi="ar-SA"/>
              </w:rPr>
              <w:t>a</w:t>
            </w:r>
            <w:r w:rsidRPr="00F40777">
              <w:rPr>
                <w:rFonts w:ascii="Times New Roman" w:hAnsi="Times New Roman" w:cs="Times New Roman"/>
                <w:color w:val="000000"/>
                <w:sz w:val="20"/>
                <w:szCs w:val="20"/>
                <w:lang w:val="en-GB" w:bidi="ar-SA"/>
              </w:rPr>
              <w:t>ddition of New Terms  and Definition to those Currently Contained in Annexes to the ITU CS and CV</w:t>
            </w:r>
            <w:r>
              <w:rPr>
                <w:rFonts w:ascii="Times New Roman" w:hAnsi="Times New Roman" w:cs="Times New Roman"/>
                <w:color w:val="000000"/>
                <w:sz w:val="20"/>
                <w:szCs w:val="20"/>
                <w:lang w:val="en-GB" w:bidi="ar-SA"/>
              </w:rPr>
              <w:t>. APT Members propose no change and no addition in this context.</w:t>
            </w:r>
          </w:p>
        </w:tc>
        <w:tc>
          <w:tcPr>
            <w:tcW w:w="4230" w:type="dxa"/>
            <w:tcBorders>
              <w:top w:val="single" w:sz="6" w:space="0" w:color="000000"/>
            </w:tcBorders>
          </w:tcPr>
          <w:p w:rsidR="00DA6CC7" w:rsidRDefault="00DA6CC7" w:rsidP="00CD1805">
            <w:pPr>
              <w:spacing w:after="0" w:line="240" w:lineRule="auto"/>
              <w:rPr>
                <w:rFonts w:ascii="Times New Roman" w:hAnsi="Times New Roman" w:cs="Times New Roman"/>
                <w:sz w:val="20"/>
                <w:szCs w:val="20"/>
                <w:lang w:val="en-GB" w:eastAsia="ko-KR"/>
              </w:rPr>
            </w:pPr>
          </w:p>
        </w:tc>
      </w:tr>
      <w:tr w:rsidR="00DA6CC7" w:rsidRPr="00E432FE" w:rsidTr="00DA6CC7">
        <w:trPr>
          <w:cantSplit/>
        </w:trPr>
        <w:tc>
          <w:tcPr>
            <w:tcW w:w="4428" w:type="dxa"/>
            <w:shd w:val="clear" w:color="auto" w:fill="auto"/>
          </w:tcPr>
          <w:p w:rsidR="00DA6CC7" w:rsidRPr="00AD4D63" w:rsidRDefault="00DA6CC7" w:rsidP="00C15E2E">
            <w:pPr>
              <w:spacing w:after="0" w:line="240" w:lineRule="auto"/>
              <w:rPr>
                <w:rFonts w:ascii="Times New Roman" w:hAnsi="Times New Roman" w:cs="Times New Roman"/>
                <w:b/>
                <w:sz w:val="20"/>
                <w:szCs w:val="20"/>
                <w:lang w:val="en-GB" w:eastAsia="ko-KR"/>
              </w:rPr>
            </w:pPr>
            <w:r w:rsidRPr="00AD4D63">
              <w:rPr>
                <w:rFonts w:ascii="Times New Roman" w:hAnsi="Times New Roman" w:cs="Times New Roman"/>
                <w:b/>
                <w:sz w:val="20"/>
                <w:szCs w:val="20"/>
                <w:lang w:val="en-GB" w:eastAsia="ko-KR"/>
              </w:rPr>
              <w:lastRenderedPageBreak/>
              <w:t>Working Definition of the Term “ICT”</w:t>
            </w:r>
          </w:p>
        </w:tc>
        <w:tc>
          <w:tcPr>
            <w:tcW w:w="1530" w:type="dxa"/>
          </w:tcPr>
          <w:p w:rsidR="00DA6CC7" w:rsidRPr="001E6E4A" w:rsidRDefault="00DA6CC7"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ACP/67A1/19</w:t>
            </w:r>
          </w:p>
        </w:tc>
        <w:tc>
          <w:tcPr>
            <w:tcW w:w="4500" w:type="dxa"/>
            <w:shd w:val="clear" w:color="auto" w:fill="auto"/>
          </w:tcPr>
          <w:p w:rsidR="00DA6CC7" w:rsidRDefault="00DA6CC7" w:rsidP="00C15E2E">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ACP document contains proposal regarding the use of Working Definition of the Tern “ICT” as </w:t>
            </w:r>
            <w:proofErr w:type="gramStart"/>
            <w:r>
              <w:rPr>
                <w:rFonts w:ascii="Times New Roman" w:hAnsi="Times New Roman" w:cs="Times New Roman"/>
                <w:sz w:val="20"/>
                <w:szCs w:val="20"/>
                <w:lang w:val="en-GB" w:eastAsia="ko-KR"/>
              </w:rPr>
              <w:t>developed  by</w:t>
            </w:r>
            <w:proofErr w:type="gramEnd"/>
            <w:r>
              <w:rPr>
                <w:rFonts w:ascii="Times New Roman" w:hAnsi="Times New Roman" w:cs="Times New Roman"/>
                <w:sz w:val="20"/>
                <w:szCs w:val="20"/>
                <w:lang w:val="en-GB" w:eastAsia="ko-KR"/>
              </w:rPr>
              <w:t xml:space="preserve"> the Correspondence Group of the Council. APT Members propose to options to deal with this working definition of the Term “ICT”.</w:t>
            </w:r>
          </w:p>
          <w:p w:rsidR="00DA6CC7" w:rsidRPr="00AD4D63" w:rsidRDefault="00DA6CC7" w:rsidP="00C15E2E">
            <w:pPr>
              <w:spacing w:after="0" w:line="240" w:lineRule="auto"/>
              <w:rPr>
                <w:rFonts w:ascii="Times New Roman" w:hAnsi="Times New Roman" w:cs="Times New Roman"/>
                <w:sz w:val="20"/>
                <w:szCs w:val="20"/>
                <w:lang w:val="en-GB" w:eastAsia="ko-KR"/>
              </w:rPr>
            </w:pPr>
          </w:p>
        </w:tc>
        <w:tc>
          <w:tcPr>
            <w:tcW w:w="4230" w:type="dxa"/>
          </w:tcPr>
          <w:p w:rsidR="00DA6CC7" w:rsidRDefault="00DA6CC7" w:rsidP="00C15E2E">
            <w:pPr>
              <w:spacing w:after="0" w:line="240" w:lineRule="auto"/>
              <w:rPr>
                <w:rFonts w:ascii="Times New Roman" w:hAnsi="Times New Roman" w:cs="Times New Roman"/>
                <w:sz w:val="20"/>
                <w:szCs w:val="20"/>
                <w:lang w:val="en-GB" w:eastAsia="ko-KR"/>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hAnsi="Times New Roman" w:cs="Times New Roman"/>
                <w:bCs/>
                <w:caps/>
                <w:sz w:val="20"/>
                <w:szCs w:val="20"/>
                <w:lang w:val="en-GB"/>
              </w:rPr>
            </w:pPr>
            <w:r w:rsidRPr="00AD4D63">
              <w:rPr>
                <w:rFonts w:ascii="Times New Roman" w:hAnsi="Times New Roman" w:cs="Times New Roman"/>
                <w:b/>
                <w:sz w:val="20"/>
                <w:szCs w:val="20"/>
                <w:lang w:eastAsia="ko-KR"/>
              </w:rPr>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Harnessing the Benefits of Convergence through the Utilization of ICT Applications</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ACP/67A1/17</w:t>
            </w:r>
          </w:p>
        </w:tc>
        <w:tc>
          <w:tcPr>
            <w:tcW w:w="4500" w:type="dxa"/>
            <w:shd w:val="clear" w:color="auto" w:fill="auto"/>
          </w:tcPr>
          <w:p w:rsidR="00DA6CC7" w:rsidRDefault="00DA6CC7" w:rsidP="00EA27C8">
            <w:pPr>
              <w:spacing w:after="0" w:line="240" w:lineRule="auto"/>
              <w:rPr>
                <w:rFonts w:ascii="Times New Roman" w:eastAsiaTheme="minorEastAsia" w:hAnsi="Times New Roman" w:cs="Times New Roman"/>
                <w:sz w:val="20"/>
                <w:szCs w:val="20"/>
                <w:lang w:eastAsia="ko-KR"/>
              </w:rPr>
            </w:pPr>
            <w:r>
              <w:rPr>
                <w:rFonts w:ascii="Times New Roman" w:hAnsi="Times New Roman" w:cs="Times New Roman"/>
                <w:bCs/>
                <w:sz w:val="20"/>
                <w:szCs w:val="20"/>
                <w:lang w:val="en-GB"/>
              </w:rPr>
              <w:t xml:space="preserve">This ACP document contains proposal for a draft new Resolution on </w:t>
            </w:r>
            <w:r w:rsidRPr="00872876">
              <w:rPr>
                <w:rFonts w:ascii="Times New Roman" w:hAnsi="Times New Roman" w:cs="Times New Roman"/>
                <w:sz w:val="20"/>
                <w:szCs w:val="20"/>
                <w:lang w:eastAsia="ko-KR"/>
              </w:rPr>
              <w:t>Harnessing the Benefits of Convergence through the Utilization of ICT Applications</w:t>
            </w:r>
            <w:r>
              <w:rPr>
                <w:rFonts w:ascii="Times New Roman" w:hAnsi="Times New Roman" w:cs="Times New Roman"/>
                <w:sz w:val="20"/>
                <w:szCs w:val="20"/>
                <w:lang w:eastAsia="ko-KR"/>
              </w:rPr>
              <w:t xml:space="preserve">. </w:t>
            </w:r>
            <w:r w:rsidRPr="00872876">
              <w:rPr>
                <w:rFonts w:ascii="Times New Roman" w:hAnsi="Times New Roman" w:cs="Times New Roman"/>
                <w:sz w:val="20"/>
                <w:szCs w:val="20"/>
                <w:lang w:eastAsia="ko-KR"/>
              </w:rPr>
              <w:t xml:space="preserve">APT members believe that </w:t>
            </w:r>
            <w:r w:rsidRPr="00872876">
              <w:rPr>
                <w:rFonts w:ascii="Times New Roman" w:eastAsiaTheme="minorEastAsia" w:hAnsi="Times New Roman" w:cs="Times New Roman"/>
                <w:sz w:val="20"/>
                <w:szCs w:val="20"/>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r>
              <w:rPr>
                <w:rFonts w:ascii="Times New Roman" w:eastAsiaTheme="minorEastAsia" w:hAnsi="Times New Roman" w:cs="Times New Roman"/>
                <w:sz w:val="20"/>
                <w:szCs w:val="20"/>
                <w:lang w:eastAsia="ko-KR"/>
              </w:rPr>
              <w:t>.</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3A1E01" w:rsidRDefault="003A1E01" w:rsidP="003A1E01">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Concern was raised on this proposed resolution by USA. USA provided comments to APT on this regard. The comments are attached.</w:t>
            </w:r>
          </w:p>
          <w:bookmarkStart w:id="1" w:name="_MON_1475951813"/>
          <w:bookmarkEnd w:id="1"/>
          <w:p w:rsidR="00DA6CC7" w:rsidRDefault="003A1E01"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Word.Document.12" ShapeID="_x0000_i1025" DrawAspect="Icon" ObjectID="_1475989441" r:id="rId10">
                  <o:FieldCodes>\s</o:FieldCodes>
                </o:OLEObject>
              </w:object>
            </w:r>
          </w:p>
        </w:tc>
      </w:tr>
      <w:tr w:rsidR="00DA6CC7" w:rsidRPr="00AD4D63" w:rsidTr="00DA6CC7">
        <w:trPr>
          <w:cantSplit/>
          <w:trHeight w:val="948"/>
        </w:trPr>
        <w:tc>
          <w:tcPr>
            <w:tcW w:w="4428" w:type="dxa"/>
            <w:shd w:val="clear" w:color="auto" w:fill="auto"/>
          </w:tcPr>
          <w:p w:rsidR="00DA6CC7" w:rsidRPr="00AD4D63" w:rsidRDefault="00DA6CC7" w:rsidP="00EA27C8">
            <w:pPr>
              <w:autoSpaceDE w:val="0"/>
              <w:autoSpaceDN w:val="0"/>
              <w:adjustRightInd w:val="0"/>
              <w:spacing w:after="0" w:line="240" w:lineRule="auto"/>
              <w:rPr>
                <w:rFonts w:ascii="Times New Roman" w:hAnsi="Times New Roman" w:cs="Times New Roman"/>
                <w:kern w:val="2"/>
                <w:sz w:val="20"/>
                <w:szCs w:val="20"/>
                <w:lang w:val="en-GB" w:eastAsia="ko-KR"/>
              </w:rPr>
            </w:pPr>
            <w:r w:rsidRPr="00AD4D63">
              <w:rPr>
                <w:rFonts w:ascii="Times New Roman" w:hAnsi="Times New Roman" w:cs="Times New Roman"/>
                <w:b/>
                <w:sz w:val="20"/>
                <w:szCs w:val="20"/>
                <w:lang w:eastAsia="ko-KR"/>
              </w:rPr>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Facilitating Internet of Things (</w:t>
            </w:r>
            <w:proofErr w:type="spellStart"/>
            <w:r w:rsidRPr="00AD4D63">
              <w:rPr>
                <w:rFonts w:ascii="Times New Roman" w:hAnsi="Times New Roman" w:cs="Times New Roman"/>
                <w:i/>
                <w:sz w:val="20"/>
                <w:szCs w:val="20"/>
                <w:lang w:eastAsia="ko-KR"/>
              </w:rPr>
              <w:t>IoT</w:t>
            </w:r>
            <w:proofErr w:type="spellEnd"/>
            <w:r w:rsidRPr="00AD4D63">
              <w:rPr>
                <w:rFonts w:ascii="Times New Roman" w:hAnsi="Times New Roman" w:cs="Times New Roman"/>
                <w:i/>
                <w:sz w:val="20"/>
                <w:szCs w:val="20"/>
                <w:lang w:eastAsia="ko-KR"/>
              </w:rPr>
              <w:t>) to Prepare for a Globally Connected World</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ACP/67A1/18</w:t>
            </w:r>
          </w:p>
        </w:tc>
        <w:tc>
          <w:tcPr>
            <w:tcW w:w="4500" w:type="dxa"/>
            <w:shd w:val="clear" w:color="auto" w:fill="auto"/>
          </w:tcPr>
          <w:p w:rsidR="00DA6CC7" w:rsidRDefault="00DA6CC7" w:rsidP="00EA27C8">
            <w:pPr>
              <w:spacing w:after="0" w:line="240" w:lineRule="auto"/>
              <w:rPr>
                <w:rFonts w:ascii="Times New Roman" w:hAnsi="Times New Roman" w:cs="Times New Roman"/>
                <w:sz w:val="20"/>
                <w:szCs w:val="20"/>
                <w:lang w:eastAsia="ko-KR"/>
              </w:rPr>
            </w:pPr>
            <w:r>
              <w:rPr>
                <w:rFonts w:ascii="Times New Roman" w:hAnsi="Times New Roman" w:cs="Times New Roman"/>
                <w:bCs/>
                <w:sz w:val="20"/>
                <w:szCs w:val="20"/>
                <w:lang w:val="en-GB"/>
              </w:rPr>
              <w:t xml:space="preserve">This ACP document contains proposal for a draft new Resolution on </w:t>
            </w:r>
            <w:r w:rsidRPr="00872876">
              <w:rPr>
                <w:rFonts w:ascii="Times New Roman" w:hAnsi="Times New Roman" w:cs="Times New Roman"/>
                <w:sz w:val="20"/>
                <w:szCs w:val="20"/>
                <w:lang w:eastAsia="ko-KR"/>
              </w:rPr>
              <w:t>Facilitating Internet of Things (</w:t>
            </w:r>
            <w:proofErr w:type="spellStart"/>
            <w:r w:rsidRPr="00872876">
              <w:rPr>
                <w:rFonts w:ascii="Times New Roman" w:hAnsi="Times New Roman" w:cs="Times New Roman"/>
                <w:sz w:val="20"/>
                <w:szCs w:val="20"/>
                <w:lang w:eastAsia="ko-KR"/>
              </w:rPr>
              <w:t>IoT</w:t>
            </w:r>
            <w:proofErr w:type="spellEnd"/>
            <w:r w:rsidRPr="00872876">
              <w:rPr>
                <w:rFonts w:ascii="Times New Roman" w:hAnsi="Times New Roman" w:cs="Times New Roman"/>
                <w:sz w:val="20"/>
                <w:szCs w:val="20"/>
                <w:lang w:eastAsia="ko-KR"/>
              </w:rPr>
              <w:t>) to Prepare for a Globally Connected World</w:t>
            </w:r>
            <w:r>
              <w:rPr>
                <w:rFonts w:ascii="Times New Roman" w:hAnsi="Times New Roman" w:cs="Times New Roman"/>
                <w:sz w:val="20"/>
                <w:szCs w:val="20"/>
                <w:lang w:eastAsia="ko-KR"/>
              </w:rPr>
              <w:t xml:space="preserve">. APT Members believes that </w:t>
            </w:r>
            <w:proofErr w:type="spellStart"/>
            <w:r>
              <w:rPr>
                <w:rFonts w:ascii="Times New Roman" w:hAnsi="Times New Roman" w:cs="Times New Roman"/>
                <w:sz w:val="20"/>
                <w:szCs w:val="20"/>
                <w:lang w:eastAsia="ko-KR"/>
              </w:rPr>
              <w:t>IoT</w:t>
            </w:r>
            <w:proofErr w:type="spellEnd"/>
            <w:r>
              <w:rPr>
                <w:rFonts w:ascii="Times New Roman" w:hAnsi="Times New Roman" w:cs="Times New Roman"/>
                <w:sz w:val="20"/>
                <w:szCs w:val="20"/>
                <w:lang w:eastAsia="ko-KR"/>
              </w:rPr>
              <w:t xml:space="preserve"> will play a major part in ICTs for development during next few years and ITU as specialized agency for ICT issues to address the </w:t>
            </w:r>
            <w:proofErr w:type="spellStart"/>
            <w:r>
              <w:rPr>
                <w:rFonts w:ascii="Times New Roman" w:hAnsi="Times New Roman" w:cs="Times New Roman"/>
                <w:sz w:val="20"/>
                <w:szCs w:val="20"/>
                <w:lang w:eastAsia="ko-KR"/>
              </w:rPr>
              <w:t>IoT</w:t>
            </w:r>
            <w:proofErr w:type="spellEnd"/>
            <w:r>
              <w:rPr>
                <w:rFonts w:ascii="Times New Roman" w:hAnsi="Times New Roman" w:cs="Times New Roman"/>
                <w:sz w:val="20"/>
                <w:szCs w:val="20"/>
                <w:lang w:eastAsia="ko-KR"/>
              </w:rPr>
              <w:t xml:space="preserve"> in a comprehensive manner. </w:t>
            </w:r>
          </w:p>
          <w:p w:rsidR="00DA6CC7" w:rsidRPr="00AD4D63" w:rsidRDefault="00DA6CC7" w:rsidP="00EA27C8">
            <w:pPr>
              <w:spacing w:after="0" w:line="240" w:lineRule="auto"/>
              <w:rPr>
                <w:rFonts w:ascii="Times New Roman" w:hAnsi="Times New Roman" w:cs="Times New Roman"/>
                <w:sz w:val="20"/>
                <w:szCs w:val="20"/>
                <w:lang w:val="en-GB" w:eastAsia="ko-KR"/>
              </w:rPr>
            </w:pPr>
          </w:p>
        </w:tc>
        <w:tc>
          <w:tcPr>
            <w:tcW w:w="4230" w:type="dxa"/>
          </w:tcPr>
          <w:p w:rsidR="00DA6CC7" w:rsidRDefault="003A1E01"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Concern was raised on this proposed resolution by USA. USA provided comments to APT on this regard. The comments are attached.</w:t>
            </w:r>
          </w:p>
          <w:bookmarkStart w:id="2" w:name="_MON_1475951681"/>
          <w:bookmarkEnd w:id="2"/>
          <w:p w:rsidR="003A1E01" w:rsidRDefault="003A1E01"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object w:dxaOrig="1551" w:dyaOrig="1004">
                <v:shape id="_x0000_i1026" type="#_x0000_t75" style="width:77.45pt;height:50.25pt" o:ole="">
                  <v:imagedata r:id="rId11" o:title=""/>
                </v:shape>
                <o:OLEObject Type="Embed" ProgID="Word.Document.12" ShapeID="_x0000_i1026" DrawAspect="Icon" ObjectID="_1475989442" r:id="rId12">
                  <o:FieldCodes>\s</o:FieldCodes>
                </o:OLEObject>
              </w:object>
            </w: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182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role of telecommunications/information and communication technologies in regard to climate change and the protection of the environment</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ACP/67A1/16</w:t>
            </w:r>
          </w:p>
        </w:tc>
        <w:tc>
          <w:tcPr>
            <w:tcW w:w="4500" w:type="dxa"/>
            <w:shd w:val="clear" w:color="auto" w:fill="auto"/>
          </w:tcPr>
          <w:p w:rsidR="00DA6CC7" w:rsidRDefault="00DA6CC7" w:rsidP="00EA27C8">
            <w:pPr>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182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feel that </w:t>
            </w:r>
            <w:r w:rsidRPr="0079287B">
              <w:rPr>
                <w:rFonts w:ascii="Times New Roman" w:hAnsi="Times New Roman" w:cs="Times New Roman"/>
                <w:sz w:val="20"/>
                <w:szCs w:val="20"/>
              </w:rPr>
              <w:t>while the use of efficient ICT's can reduce GHG emissions, it is important to note that ICT, itself will also be a source of GHG emission. The reduction of GHG's from ICT is of primary concern, as the use of ICTs is going to increase several folds in coming years.</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lastRenderedPageBreak/>
              <w:t>The Need to Facilitate the Operation in Complementing Terrestrial Surveillance with Continuous Aircraft Surveillance via Satellite: New Agenda Item to Satisfy above Mentioned Need</w:t>
            </w:r>
          </w:p>
        </w:tc>
        <w:tc>
          <w:tcPr>
            <w:tcW w:w="1530" w:type="dxa"/>
          </w:tcPr>
          <w:p w:rsidR="00DA6CC7" w:rsidRPr="001E6E4A" w:rsidRDefault="00DA6CC7" w:rsidP="001E6E4A">
            <w:pPr>
              <w:spacing w:after="0" w:line="240" w:lineRule="auto"/>
              <w:jc w:val="center"/>
              <w:rPr>
                <w:rFonts w:ascii="Times New Roman" w:hAnsi="Times New Roman" w:cs="Times New Roman"/>
                <w:b/>
                <w:sz w:val="20"/>
                <w:szCs w:val="20"/>
                <w:lang w:val="en-GB" w:eastAsia="ko-KR" w:bidi="ar-SA"/>
              </w:rPr>
            </w:pPr>
            <w:r w:rsidRPr="001E6E4A">
              <w:rPr>
                <w:rFonts w:ascii="Times New Roman" w:hAnsi="Times New Roman" w:cs="Times New Roman"/>
                <w:b/>
                <w:sz w:val="20"/>
                <w:szCs w:val="20"/>
                <w:lang w:val="en-GB" w:eastAsia="ko-KR"/>
              </w:rPr>
              <w:t>ACP/67A1/20, ACP/67A1/21</w:t>
            </w:r>
          </w:p>
        </w:tc>
        <w:tc>
          <w:tcPr>
            <w:tcW w:w="4500" w:type="dxa"/>
            <w:shd w:val="clear" w:color="auto" w:fill="auto"/>
          </w:tcPr>
          <w:p w:rsidR="00DA6CC7" w:rsidRDefault="00DA6CC7" w:rsidP="00EA27C8">
            <w:pPr>
              <w:spacing w:after="0" w:line="240" w:lineRule="auto"/>
              <w:rPr>
                <w:rFonts w:ascii="Times New Roman" w:hAnsi="Times New Roman" w:cs="Times New Roman"/>
                <w:sz w:val="20"/>
                <w:szCs w:val="20"/>
              </w:rPr>
            </w:pPr>
            <w:r>
              <w:rPr>
                <w:rFonts w:ascii="Times New Roman" w:hAnsi="Times New Roman" w:cs="Times New Roman"/>
                <w:sz w:val="20"/>
                <w:szCs w:val="20"/>
                <w:lang w:val="en-GB" w:eastAsia="ko-KR" w:bidi="ar-SA"/>
              </w:rPr>
              <w:t xml:space="preserve">This ACP document contains two proposals in relation to </w:t>
            </w:r>
            <w:proofErr w:type="gramStart"/>
            <w:r>
              <w:rPr>
                <w:rFonts w:ascii="Times New Roman" w:hAnsi="Times New Roman" w:cs="Times New Roman"/>
                <w:sz w:val="20"/>
                <w:szCs w:val="20"/>
                <w:lang w:val="en-GB" w:eastAsia="ko-KR" w:bidi="ar-SA"/>
              </w:rPr>
              <w:t xml:space="preserve">the  </w:t>
            </w:r>
            <w:r w:rsidRPr="001615B3">
              <w:rPr>
                <w:rFonts w:ascii="Times New Roman" w:hAnsi="Times New Roman" w:cs="Times New Roman"/>
                <w:kern w:val="2"/>
                <w:sz w:val="20"/>
                <w:szCs w:val="20"/>
                <w:lang w:val="en-GB" w:eastAsia="ko-KR"/>
              </w:rPr>
              <w:t>n</w:t>
            </w:r>
            <w:r>
              <w:rPr>
                <w:rFonts w:ascii="Times New Roman" w:hAnsi="Times New Roman" w:cs="Times New Roman"/>
                <w:kern w:val="2"/>
                <w:sz w:val="20"/>
                <w:szCs w:val="20"/>
                <w:lang w:val="en-GB" w:eastAsia="ko-KR"/>
              </w:rPr>
              <w:t>eed</w:t>
            </w:r>
            <w:proofErr w:type="gramEnd"/>
            <w:r>
              <w:rPr>
                <w:rFonts w:ascii="Times New Roman" w:hAnsi="Times New Roman" w:cs="Times New Roman"/>
                <w:kern w:val="2"/>
                <w:sz w:val="20"/>
                <w:szCs w:val="20"/>
                <w:lang w:val="en-GB" w:eastAsia="ko-KR"/>
              </w:rPr>
              <w:t xml:space="preserve"> to facilitate the o</w:t>
            </w:r>
            <w:r w:rsidRPr="001615B3">
              <w:rPr>
                <w:rFonts w:ascii="Times New Roman" w:hAnsi="Times New Roman" w:cs="Times New Roman"/>
                <w:kern w:val="2"/>
                <w:sz w:val="20"/>
                <w:szCs w:val="20"/>
                <w:lang w:val="en-GB" w:eastAsia="ko-KR"/>
              </w:rPr>
              <w:t xml:space="preserve">peration in </w:t>
            </w:r>
            <w:r>
              <w:rPr>
                <w:rFonts w:ascii="Times New Roman" w:hAnsi="Times New Roman" w:cs="Times New Roman"/>
                <w:kern w:val="2"/>
                <w:sz w:val="20"/>
                <w:szCs w:val="20"/>
                <w:lang w:val="en-GB" w:eastAsia="ko-KR"/>
              </w:rPr>
              <w:t>c</w:t>
            </w:r>
            <w:r w:rsidRPr="001615B3">
              <w:rPr>
                <w:rFonts w:ascii="Times New Roman" w:hAnsi="Times New Roman" w:cs="Times New Roman"/>
                <w:kern w:val="2"/>
                <w:sz w:val="20"/>
                <w:szCs w:val="20"/>
                <w:lang w:val="en-GB" w:eastAsia="ko-KR"/>
              </w:rPr>
              <w:t>omplementing</w:t>
            </w:r>
            <w:r>
              <w:rPr>
                <w:rFonts w:ascii="Times New Roman" w:hAnsi="Times New Roman" w:cs="Times New Roman"/>
                <w:kern w:val="2"/>
                <w:sz w:val="20"/>
                <w:szCs w:val="20"/>
                <w:lang w:val="en-GB" w:eastAsia="ko-KR"/>
              </w:rPr>
              <w:t xml:space="preserve"> t</w:t>
            </w:r>
            <w:r w:rsidRPr="001615B3">
              <w:rPr>
                <w:rFonts w:ascii="Times New Roman" w:hAnsi="Times New Roman" w:cs="Times New Roman"/>
                <w:kern w:val="2"/>
                <w:sz w:val="20"/>
                <w:szCs w:val="20"/>
                <w:lang w:val="en-GB" w:eastAsia="ko-KR"/>
              </w:rPr>
              <w:t xml:space="preserve">errestrial </w:t>
            </w:r>
            <w:r>
              <w:rPr>
                <w:rFonts w:ascii="Times New Roman" w:hAnsi="Times New Roman" w:cs="Times New Roman"/>
                <w:kern w:val="2"/>
                <w:sz w:val="20"/>
                <w:szCs w:val="20"/>
                <w:lang w:val="en-GB" w:eastAsia="ko-KR"/>
              </w:rPr>
              <w:t>surveillance with continuous a</w:t>
            </w:r>
            <w:r w:rsidRPr="001615B3">
              <w:rPr>
                <w:rFonts w:ascii="Times New Roman" w:hAnsi="Times New Roman" w:cs="Times New Roman"/>
                <w:kern w:val="2"/>
                <w:sz w:val="20"/>
                <w:szCs w:val="20"/>
                <w:lang w:val="en-GB" w:eastAsia="ko-KR"/>
              </w:rPr>
              <w:t xml:space="preserve">ircraft </w:t>
            </w:r>
            <w:r>
              <w:rPr>
                <w:rFonts w:ascii="Times New Roman" w:hAnsi="Times New Roman" w:cs="Times New Roman"/>
                <w:kern w:val="2"/>
                <w:sz w:val="20"/>
                <w:szCs w:val="20"/>
                <w:lang w:val="en-GB" w:eastAsia="ko-KR"/>
              </w:rPr>
              <w:t>surveillance via s</w:t>
            </w:r>
            <w:r w:rsidRPr="001615B3">
              <w:rPr>
                <w:rFonts w:ascii="Times New Roman" w:hAnsi="Times New Roman" w:cs="Times New Roman"/>
                <w:kern w:val="2"/>
                <w:sz w:val="20"/>
                <w:szCs w:val="20"/>
                <w:lang w:val="en-GB" w:eastAsia="ko-KR"/>
              </w:rPr>
              <w:t>atellite</w:t>
            </w:r>
            <w:r>
              <w:rPr>
                <w:rFonts w:ascii="Times New Roman" w:hAnsi="Times New Roman" w:cs="Times New Roman"/>
                <w:kern w:val="2"/>
                <w:sz w:val="20"/>
                <w:szCs w:val="20"/>
                <w:lang w:val="en-GB" w:eastAsia="ko-KR"/>
              </w:rPr>
              <w:t xml:space="preserve">. In these proposals APT Members propose, on </w:t>
            </w:r>
            <w:proofErr w:type="spellStart"/>
            <w:r>
              <w:rPr>
                <w:rFonts w:ascii="Times New Roman" w:hAnsi="Times New Roman" w:cs="Times New Roman"/>
                <w:kern w:val="2"/>
                <w:sz w:val="20"/>
                <w:szCs w:val="20"/>
                <w:lang w:val="en-GB" w:eastAsia="ko-KR"/>
              </w:rPr>
              <w:t>a</w:t>
            </w:r>
            <w:proofErr w:type="spellEnd"/>
            <w:r>
              <w:rPr>
                <w:rFonts w:ascii="Times New Roman" w:hAnsi="Times New Roman" w:cs="Times New Roman"/>
                <w:kern w:val="2"/>
                <w:sz w:val="20"/>
                <w:szCs w:val="20"/>
                <w:lang w:val="en-GB" w:eastAsia="ko-KR"/>
              </w:rPr>
              <w:t xml:space="preserve"> exceptional basis and without setting a </w:t>
            </w:r>
            <w:proofErr w:type="gramStart"/>
            <w:r>
              <w:rPr>
                <w:rFonts w:ascii="Times New Roman" w:hAnsi="Times New Roman" w:cs="Times New Roman"/>
                <w:kern w:val="2"/>
                <w:sz w:val="20"/>
                <w:szCs w:val="20"/>
                <w:lang w:val="en-GB" w:eastAsia="ko-KR"/>
              </w:rPr>
              <w:t>precedence  to</w:t>
            </w:r>
            <w:proofErr w:type="gramEnd"/>
            <w:r>
              <w:rPr>
                <w:rFonts w:ascii="Times New Roman" w:hAnsi="Times New Roman" w:cs="Times New Roman"/>
                <w:kern w:val="2"/>
                <w:sz w:val="20"/>
                <w:szCs w:val="20"/>
                <w:lang w:val="en-GB" w:eastAsia="ko-KR"/>
              </w:rPr>
              <w:t xml:space="preserve"> recognise </w:t>
            </w:r>
            <w:r w:rsidRPr="006E7F60">
              <w:rPr>
                <w:rFonts w:ascii="Times New Roman" w:hAnsi="Times New Roman" w:cs="Times New Roman"/>
                <w:sz w:val="20"/>
                <w:szCs w:val="20"/>
              </w:rPr>
              <w:t>the need to facilitate the operation in complementing terrestrial surveillance with continuous aircraft surveillance via satellite to provide a complete airspace surveillance coverage picture to air traffic management</w:t>
            </w:r>
            <w:r>
              <w:rPr>
                <w:rFonts w:ascii="Times New Roman" w:hAnsi="Times New Roman" w:cs="Times New Roman"/>
                <w:sz w:val="20"/>
                <w:szCs w:val="20"/>
              </w:rPr>
              <w:t xml:space="preserve">. Further, </w:t>
            </w:r>
            <w:r w:rsidRPr="006E7F60">
              <w:rPr>
                <w:rFonts w:ascii="Times New Roman" w:hAnsi="Times New Roman" w:cs="Times New Roman"/>
                <w:sz w:val="20"/>
                <w:szCs w:val="20"/>
              </w:rPr>
              <w:t>WRC-15</w:t>
            </w:r>
            <w:r>
              <w:rPr>
                <w:rFonts w:ascii="Times New Roman" w:hAnsi="Times New Roman" w:cs="Times New Roman"/>
                <w:sz w:val="20"/>
                <w:szCs w:val="20"/>
              </w:rPr>
              <w:t xml:space="preserve"> is </w:t>
            </w:r>
            <w:proofErr w:type="gramStart"/>
            <w:r>
              <w:rPr>
                <w:rFonts w:ascii="Times New Roman" w:hAnsi="Times New Roman" w:cs="Times New Roman"/>
                <w:sz w:val="20"/>
                <w:szCs w:val="20"/>
              </w:rPr>
              <w:t xml:space="preserve">recommended </w:t>
            </w:r>
            <w:r w:rsidRPr="006E7F60">
              <w:rPr>
                <w:rFonts w:ascii="Times New Roman" w:hAnsi="Times New Roman" w:cs="Times New Roman"/>
                <w:sz w:val="20"/>
                <w:szCs w:val="20"/>
              </w:rPr>
              <w:t xml:space="preserve"> to</w:t>
            </w:r>
            <w:proofErr w:type="gramEnd"/>
            <w:r w:rsidRPr="006E7F60">
              <w:rPr>
                <w:rFonts w:ascii="Times New Roman" w:hAnsi="Times New Roman" w:cs="Times New Roman"/>
                <w:sz w:val="20"/>
                <w:szCs w:val="20"/>
              </w:rPr>
              <w:t xml:space="preserve"> reflect the above-mentioned recognition in a</w:t>
            </w:r>
            <w:r>
              <w:rPr>
                <w:rFonts w:ascii="Times New Roman" w:hAnsi="Times New Roman" w:cs="Times New Roman"/>
                <w:sz w:val="20"/>
                <w:szCs w:val="20"/>
              </w:rPr>
              <w:t>n appropriate manner.</w:t>
            </w:r>
          </w:p>
          <w:p w:rsidR="00DA6CC7" w:rsidRPr="00AD4D63" w:rsidRDefault="00DA6CC7" w:rsidP="00EA27C8">
            <w:pPr>
              <w:spacing w:after="0" w:line="240" w:lineRule="auto"/>
              <w:rPr>
                <w:rFonts w:ascii="Times New Roman" w:hAnsi="Times New Roman" w:cs="Times New Roman"/>
                <w:sz w:val="20"/>
                <w:szCs w:val="20"/>
                <w:lang w:val="en-GB" w:eastAsia="ko-KR" w:bidi="ar-SA"/>
              </w:rPr>
            </w:pPr>
          </w:p>
        </w:tc>
        <w:tc>
          <w:tcPr>
            <w:tcW w:w="4230" w:type="dxa"/>
          </w:tcPr>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APT submitted two ACPs on this regard. ACPs are ACP/67A1/20 and ACP/67A1/21. Malaysia was the lead country for those proposals.</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There were proposals on this issue from CITEL, ATU, ARB and EUR. APT did not propose any resolution of PP-14 on the issue whereas other proposals included a draft new resolution of PP-14 addressing the importance of the issue</w:t>
            </w:r>
            <w:proofErr w:type="gramStart"/>
            <w:r w:rsidRPr="00AF0C26">
              <w:rPr>
                <w:rFonts w:ascii="Times New Roman" w:hAnsi="Times New Roman" w:cs="Times New Roman"/>
                <w:sz w:val="18"/>
                <w:szCs w:val="18"/>
              </w:rPr>
              <w:t>  and</w:t>
            </w:r>
            <w:proofErr w:type="gramEnd"/>
            <w:r w:rsidRPr="00AF0C26">
              <w:rPr>
                <w:rFonts w:ascii="Times New Roman" w:hAnsi="Times New Roman" w:cs="Times New Roman"/>
                <w:sz w:val="18"/>
                <w:szCs w:val="18"/>
              </w:rPr>
              <w:t xml:space="preserve"> instruct WRC-15 to take appropriate actions. However, there are differences in the essence of various proposals.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Proposals from CITEL and ATU include an instruction (from PP-14</w:t>
            </w:r>
            <w:proofErr w:type="gramStart"/>
            <w:r w:rsidRPr="00AF0C26">
              <w:rPr>
                <w:rFonts w:ascii="Times New Roman" w:hAnsi="Times New Roman" w:cs="Times New Roman"/>
                <w:sz w:val="18"/>
                <w:szCs w:val="18"/>
              </w:rPr>
              <w:t>)  to</w:t>
            </w:r>
            <w:proofErr w:type="gramEnd"/>
            <w:r w:rsidRPr="00AF0C26">
              <w:rPr>
                <w:rFonts w:ascii="Times New Roman" w:hAnsi="Times New Roman" w:cs="Times New Roman"/>
                <w:sz w:val="18"/>
                <w:szCs w:val="18"/>
              </w:rPr>
              <w:t xml:space="preserve"> WRC-15 to study the matter and more importantly to include that as an Agenda Item of WRC-15 in accordance with CV119. The essence of the proposals from ARB and CEPT resembles with that of APT which basically suggested WRC-15 to address the issue and take appropriate actions. However, not put an Agenda Item for WRC-15. RCC also expressed their views which resemble with that of ACPs.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Even there is common agreement on the urgency and need of the issue to be addressed, a number of Member States raised concern that the issue is purely technical and the matter need to be dealt</w:t>
            </w:r>
            <w:r w:rsidRPr="00AF0C26">
              <w:rPr>
                <w:sz w:val="18"/>
                <w:szCs w:val="18"/>
              </w:rPr>
              <w:t xml:space="preserve"> </w:t>
            </w:r>
            <w:r w:rsidRPr="00AF0C26">
              <w:rPr>
                <w:rFonts w:ascii="Times New Roman" w:hAnsi="Times New Roman" w:cs="Times New Roman"/>
                <w:sz w:val="18"/>
                <w:szCs w:val="18"/>
              </w:rPr>
              <w:t xml:space="preserve">carefully at PP-14 and then later by WRC-15. Some also raised concern that the </w:t>
            </w:r>
            <w:proofErr w:type="gramStart"/>
            <w:r w:rsidRPr="00AF0C26">
              <w:rPr>
                <w:rFonts w:ascii="Times New Roman" w:hAnsi="Times New Roman" w:cs="Times New Roman"/>
                <w:sz w:val="18"/>
                <w:szCs w:val="18"/>
              </w:rPr>
              <w:t>issue need</w:t>
            </w:r>
            <w:proofErr w:type="gramEnd"/>
            <w:r w:rsidRPr="00AF0C26">
              <w:rPr>
                <w:rFonts w:ascii="Times New Roman" w:hAnsi="Times New Roman" w:cs="Times New Roman"/>
                <w:sz w:val="18"/>
                <w:szCs w:val="18"/>
              </w:rPr>
              <w:t xml:space="preserve"> to look from the view point of technical matters rather than political issues and any quick decision may mislead the study of this very important issue.   Most of the interventions favor that WRC-15 addresses the issue and take appropriate actions. </w:t>
            </w:r>
          </w:p>
          <w:p w:rsidR="00DA6CC7" w:rsidRPr="00AF0C26" w:rsidRDefault="00AF0C26" w:rsidP="00AF0C26">
            <w:pPr>
              <w:spacing w:after="0" w:line="240" w:lineRule="auto"/>
              <w:rPr>
                <w:rFonts w:ascii="Times New Roman" w:hAnsi="Times New Roman" w:cs="Times New Roman"/>
                <w:sz w:val="18"/>
                <w:szCs w:val="18"/>
                <w:lang w:val="en-GB" w:eastAsia="ko-KR" w:bidi="ar-SA"/>
              </w:rPr>
            </w:pPr>
            <w:r w:rsidRPr="00AF0C26">
              <w:rPr>
                <w:rFonts w:ascii="Times New Roman" w:hAnsi="Times New Roman" w:cs="Times New Roman"/>
                <w:sz w:val="18"/>
                <w:szCs w:val="18"/>
              </w:rPr>
              <w:t xml:space="preserve">COM5 chairman suggested that a PP-14 resolution will be developed. However considering the difference on the opinions and essence of various proposals, Chairman formed </w:t>
            </w:r>
            <w:proofErr w:type="gramStart"/>
            <w:r w:rsidRPr="00AF0C26">
              <w:rPr>
                <w:rFonts w:ascii="Times New Roman" w:hAnsi="Times New Roman" w:cs="Times New Roman"/>
                <w:sz w:val="18"/>
                <w:szCs w:val="18"/>
              </w:rPr>
              <w:t>an</w:t>
            </w:r>
            <w:proofErr w:type="gramEnd"/>
            <w:r w:rsidRPr="00AF0C26">
              <w:rPr>
                <w:rFonts w:ascii="Times New Roman" w:hAnsi="Times New Roman" w:cs="Times New Roman"/>
                <w:sz w:val="18"/>
                <w:szCs w:val="18"/>
              </w:rPr>
              <w:t xml:space="preserve"> Drafting Group under the chairmanship of Germany.</w:t>
            </w: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Cs/>
                <w:sz w:val="20"/>
                <w:szCs w:val="20"/>
                <w:lang w:val="en-GB" w:eastAsia="ja-JP"/>
              </w:rPr>
            </w:pPr>
            <w:r w:rsidRPr="00AD4D63">
              <w:rPr>
                <w:rFonts w:ascii="Times New Roman" w:eastAsia="MS Mincho" w:hAnsi="Times New Roman" w:cs="Times New Roman"/>
                <w:b/>
                <w:bCs/>
                <w:sz w:val="20"/>
                <w:szCs w:val="20"/>
                <w:lang w:val="en-GB" w:eastAsia="ja-JP"/>
              </w:rPr>
              <w:lastRenderedPageBreak/>
              <w:t>Proposed Revision of Resolution 22 (Rev. Antalya, 2006):</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Apportionment of revenues  in providing international telecommunication services</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ACP/67A1/9</w:t>
            </w:r>
          </w:p>
        </w:tc>
        <w:tc>
          <w:tcPr>
            <w:tcW w:w="4500" w:type="dxa"/>
            <w:shd w:val="clear" w:color="auto" w:fill="auto"/>
          </w:tcPr>
          <w:p w:rsidR="00DA6CC7" w:rsidRDefault="00DA6CC7"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 22 (Rev. Antalya, 2006)</w:t>
            </w:r>
            <w:r>
              <w:rPr>
                <w:rFonts w:ascii="Times New Roman" w:hAnsi="Times New Roman" w:cs="Times New Roman"/>
                <w:bCs/>
                <w:sz w:val="20"/>
                <w:szCs w:val="20"/>
                <w:lang w:val="en-GB"/>
              </w:rPr>
              <w:t xml:space="preserve">. There had been progress made in WTSA-08 as well as WTSA-12 on the issue and hence APT Members propose </w:t>
            </w:r>
            <w:proofErr w:type="gramStart"/>
            <w:r>
              <w:rPr>
                <w:rFonts w:ascii="Times New Roman" w:hAnsi="Times New Roman" w:cs="Times New Roman"/>
                <w:bCs/>
                <w:sz w:val="20"/>
                <w:szCs w:val="20"/>
                <w:lang w:val="en-GB"/>
              </w:rPr>
              <w:t>the reflect</w:t>
            </w:r>
            <w:proofErr w:type="gramEnd"/>
            <w:r>
              <w:rPr>
                <w:rFonts w:ascii="Times New Roman" w:hAnsi="Times New Roman" w:cs="Times New Roman"/>
                <w:bCs/>
                <w:sz w:val="20"/>
                <w:szCs w:val="20"/>
                <w:lang w:val="en-GB"/>
              </w:rPr>
              <w:t xml:space="preserve"> those changes in the Resolution. </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123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Bridging the standardization gap between developing and developed countries</w:t>
            </w:r>
          </w:p>
        </w:tc>
        <w:tc>
          <w:tcPr>
            <w:tcW w:w="1530" w:type="dxa"/>
          </w:tcPr>
          <w:p w:rsidR="00DA6CC7" w:rsidRPr="001E6E4A" w:rsidRDefault="00DA6CC7" w:rsidP="001E6E4A">
            <w:pPr>
              <w:tabs>
                <w:tab w:val="left" w:pos="720"/>
              </w:tabs>
              <w:autoSpaceDE w:val="0"/>
              <w:autoSpaceDN w:val="0"/>
              <w:adjustRightInd w:val="0"/>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ACP/67A1/10</w:t>
            </w:r>
          </w:p>
        </w:tc>
        <w:tc>
          <w:tcPr>
            <w:tcW w:w="4500" w:type="dxa"/>
            <w:shd w:val="clear" w:color="auto" w:fill="auto"/>
          </w:tcPr>
          <w:p w:rsidR="00DA6CC7" w:rsidRDefault="00DA6CC7" w:rsidP="00EA27C8">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123</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hAnsi="Times New Roman" w:cs="Times New Roman"/>
                <w:bCs/>
                <w:sz w:val="20"/>
                <w:szCs w:val="20"/>
                <w:lang w:val="en-GB"/>
              </w:rPr>
              <w:t xml:space="preserve"> regarding the bridging the standardization gap between developing and developed countries. APT Members feel that human resources play an important role in the process of ICT/Telecommunication development. </w:t>
            </w:r>
            <w:r w:rsidRPr="004C2978">
              <w:rPr>
                <w:rFonts w:ascii="Times New Roman" w:hAnsi="Times New Roman" w:cs="Times New Roman"/>
                <w:sz w:val="20"/>
                <w:szCs w:val="20"/>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DA6CC7" w:rsidRPr="00AD4D63" w:rsidRDefault="00DA6CC7" w:rsidP="00EA27C8">
            <w:pPr>
              <w:tabs>
                <w:tab w:val="left" w:pos="720"/>
              </w:tabs>
              <w:autoSpaceDE w:val="0"/>
              <w:autoSpaceDN w:val="0"/>
              <w:adjustRightInd w:val="0"/>
              <w:spacing w:after="0" w:line="240" w:lineRule="auto"/>
              <w:rPr>
                <w:rFonts w:ascii="Times New Roman" w:hAnsi="Times New Roman" w:cs="Times New Roman"/>
                <w:bCs/>
                <w:sz w:val="20"/>
                <w:szCs w:val="20"/>
                <w:lang w:val="en-GB"/>
              </w:rPr>
            </w:pPr>
          </w:p>
        </w:tc>
        <w:tc>
          <w:tcPr>
            <w:tcW w:w="4230" w:type="dxa"/>
          </w:tcPr>
          <w:p w:rsidR="00DA6CC7" w:rsidRDefault="00DA6CC7" w:rsidP="00EA27C8">
            <w:pPr>
              <w:tabs>
                <w:tab w:val="left" w:pos="720"/>
              </w:tabs>
              <w:autoSpaceDE w:val="0"/>
              <w:autoSpaceDN w:val="0"/>
              <w:adjustRightInd w:val="0"/>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Pr="00AD4D63" w:rsidRDefault="00DA6CC7" w:rsidP="00EA27C8">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color w:val="000000"/>
                <w:sz w:val="20"/>
                <w:szCs w:val="20"/>
                <w:lang w:val="en-GB" w:bidi="ar-SA"/>
              </w:rPr>
            </w:pPr>
            <w:r w:rsidRPr="00AD4D63">
              <w:rPr>
                <w:rFonts w:ascii="Times New Roman" w:eastAsia="MS Mincho" w:hAnsi="Times New Roman" w:cs="Times New Roman"/>
                <w:b/>
                <w:bCs/>
                <w:sz w:val="20"/>
                <w:szCs w:val="20"/>
                <w:lang w:val="en-GB" w:eastAsia="ja-JP"/>
              </w:rPr>
              <w:t>Proposed Revision of Resolution 131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Information and communication technology index and community connectivity indicators</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ACP/67A1/11</w:t>
            </w:r>
          </w:p>
        </w:tc>
        <w:tc>
          <w:tcPr>
            <w:tcW w:w="4500" w:type="dxa"/>
            <w:shd w:val="clear" w:color="auto" w:fill="auto"/>
          </w:tcPr>
          <w:p w:rsidR="00DA6CC7" w:rsidRDefault="00DA6CC7" w:rsidP="00EA27C8">
            <w:pPr>
              <w:spacing w:after="0" w:line="240" w:lineRule="auto"/>
              <w:rPr>
                <w:rFonts w:ascii="Times New Roman" w:eastAsiaTheme="minorEastAsia" w:hAnsi="Times New Roman" w:cs="Times New Roman"/>
                <w:sz w:val="20"/>
                <w:szCs w:val="20"/>
                <w:lang w:eastAsia="zh-CN"/>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131</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w:t>
            </w:r>
            <w:r w:rsidRPr="00A150B6">
              <w:rPr>
                <w:rFonts w:ascii="Times New Roman" w:eastAsiaTheme="minorEastAsia" w:hAnsi="Times New Roman" w:cs="Times New Roman"/>
                <w:sz w:val="20"/>
                <w:szCs w:val="20"/>
                <w:lang w:eastAsia="zh-CN"/>
              </w:rPr>
              <w:t xml:space="preserve">to reflect the progress achieved so far within adopted Resolution 8 (Rev. Dubai, 2014) and the </w:t>
            </w:r>
            <w:proofErr w:type="spellStart"/>
            <w:r w:rsidRPr="00A150B6">
              <w:rPr>
                <w:rFonts w:ascii="Times New Roman" w:eastAsiaTheme="minorEastAsia" w:hAnsi="Times New Roman" w:cs="Times New Roman"/>
                <w:sz w:val="20"/>
                <w:szCs w:val="20"/>
                <w:lang w:eastAsia="zh-CN"/>
              </w:rPr>
              <w:t>Programme</w:t>
            </w:r>
            <w:proofErr w:type="spellEnd"/>
            <w:r w:rsidRPr="00A150B6">
              <w:rPr>
                <w:rFonts w:ascii="Times New Roman" w:eastAsiaTheme="minorEastAsia" w:hAnsi="Times New Roman" w:cs="Times New Roman"/>
                <w:sz w:val="20"/>
                <w:szCs w:val="20"/>
                <w:lang w:eastAsia="zh-CN"/>
              </w:rPr>
              <w:t xml:space="preserve"> 4 in Dubai action plan by WTDC-14</w:t>
            </w:r>
            <w:r>
              <w:rPr>
                <w:rFonts w:ascii="Times New Roman" w:eastAsiaTheme="minorEastAsia" w:hAnsi="Times New Roman" w:cs="Times New Roman"/>
                <w:sz w:val="20"/>
                <w:szCs w:val="20"/>
                <w:lang w:eastAsia="zh-CN"/>
              </w:rPr>
              <w:t>.</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176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Human exposure to and measurement of electromagnetic fields</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ACP/67A1/15</w:t>
            </w:r>
          </w:p>
        </w:tc>
        <w:tc>
          <w:tcPr>
            <w:tcW w:w="4500" w:type="dxa"/>
            <w:shd w:val="clear" w:color="auto" w:fill="auto"/>
          </w:tcPr>
          <w:p w:rsidR="00DA6CC7" w:rsidRDefault="00DA6CC7"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176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Pr>
                <w:rFonts w:ascii="Times New Roman" w:eastAsia="MS Mincho" w:hAnsi="Times New Roman" w:cs="Times New Roman"/>
                <w:bCs/>
                <w:sz w:val="20"/>
                <w:szCs w:val="20"/>
                <w:lang w:val="en-GB" w:eastAsia="ja-JP"/>
              </w:rPr>
              <w:t xml:space="preserve">the </w:t>
            </w:r>
            <w:r w:rsidRPr="00205D07">
              <w:rPr>
                <w:rFonts w:ascii="Times New Roman" w:eastAsia="MS Mincho" w:hAnsi="Times New Roman" w:cs="Times New Roman"/>
                <w:bCs/>
                <w:sz w:val="20"/>
                <w:szCs w:val="20"/>
                <w:lang w:val="en-GB" w:eastAsia="ja-JP"/>
              </w:rPr>
              <w:t>of</w:t>
            </w:r>
            <w:proofErr w:type="gramEnd"/>
            <w:r w:rsidRPr="00205D07">
              <w:rPr>
                <w:rFonts w:ascii="Times New Roman" w:eastAsia="MS Mincho" w:hAnsi="Times New Roman" w:cs="Times New Roman"/>
                <w:bCs/>
                <w:sz w:val="20"/>
                <w:szCs w:val="20"/>
                <w:lang w:val="en-GB" w:eastAsia="ja-JP"/>
              </w:rPr>
              <w:t xml:space="preserve"> Resolution 176 (Guadalajara, 2010)</w:t>
            </w:r>
            <w:r>
              <w:rPr>
                <w:rFonts w:ascii="Times New Roman" w:eastAsia="MS Mincho" w:hAnsi="Times New Roman" w:cs="Times New Roman"/>
                <w:bCs/>
                <w:sz w:val="20"/>
                <w:szCs w:val="20"/>
                <w:lang w:val="en-GB" w:eastAsia="ja-JP"/>
              </w:rPr>
              <w:t xml:space="preserve"> in order to ensure assistance from ITU to guarantee a safer wireless environment.  </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Pr="00AD4D63" w:rsidRDefault="00DA6CC7" w:rsidP="00EA27C8">
            <w:pPr>
              <w:spacing w:after="0" w:line="240" w:lineRule="auto"/>
              <w:rPr>
                <w:rFonts w:ascii="Times New Roman" w:eastAsia="MS Mincho" w:hAnsi="Times New Roman" w:cs="Times New Roman"/>
                <w:bCs/>
                <w:sz w:val="20"/>
                <w:szCs w:val="20"/>
                <w:u w:val="single"/>
                <w:lang w:val="en-GB" w:eastAsia="ja-JP"/>
              </w:rPr>
            </w:pPr>
            <w:r w:rsidRPr="00AD4D63">
              <w:rPr>
                <w:rFonts w:ascii="Times New Roman" w:eastAsia="MS Mincho" w:hAnsi="Times New Roman" w:cs="Times New Roman"/>
                <w:b/>
                <w:bCs/>
                <w:sz w:val="20"/>
                <w:szCs w:val="20"/>
                <w:lang w:val="en-GB" w:eastAsia="ja-JP"/>
              </w:rPr>
              <w:lastRenderedPageBreak/>
              <w:t>Proposed Revision of Resolution 137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Next generation network deployment in developing countries</w:t>
            </w: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ACP/67A1/13</w:t>
            </w:r>
          </w:p>
        </w:tc>
        <w:tc>
          <w:tcPr>
            <w:tcW w:w="4500" w:type="dxa"/>
            <w:shd w:val="clear" w:color="auto" w:fill="auto"/>
          </w:tcPr>
          <w:p w:rsidR="00DA6CC7" w:rsidRDefault="00DA6CC7"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137</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APT Members feel that there are issues for developing countries regarding the operation and exploitation of NGN considering the fact that the amount of money to invest for NGN is really big. Therefore</w:t>
            </w:r>
            <w:proofErr w:type="gramStart"/>
            <w:r>
              <w:rPr>
                <w:rFonts w:ascii="Times New Roman" w:eastAsia="MS Mincho" w:hAnsi="Times New Roman" w:cs="Times New Roman"/>
                <w:bCs/>
                <w:sz w:val="20"/>
                <w:szCs w:val="20"/>
                <w:lang w:val="en-GB" w:eastAsia="ja-JP"/>
              </w:rPr>
              <w:t>,  guideline</w:t>
            </w:r>
            <w:proofErr w:type="gramEnd"/>
            <w:r>
              <w:rPr>
                <w:rFonts w:ascii="Times New Roman" w:eastAsia="MS Mincho" w:hAnsi="Times New Roman" w:cs="Times New Roman"/>
                <w:bCs/>
                <w:sz w:val="20"/>
                <w:szCs w:val="20"/>
                <w:lang w:val="en-GB" w:eastAsia="ja-JP"/>
              </w:rPr>
              <w:t xml:space="preserve"> on effective operation of NGN network is essential for developing countries. Further, support of ITU in evaluating tariff and cost of telecom services in NGN network is necessary. </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DA6CC7">
        <w:trPr>
          <w:cantSplit/>
        </w:trPr>
        <w:tc>
          <w:tcPr>
            <w:tcW w:w="4428" w:type="dxa"/>
            <w:shd w:val="clear" w:color="auto" w:fill="auto"/>
          </w:tcPr>
          <w:p w:rsidR="00DA6CC7" w:rsidRDefault="00DA6CC7" w:rsidP="00EA27C8">
            <w:pPr>
              <w:spacing w:after="0" w:line="240" w:lineRule="auto"/>
              <w:rPr>
                <w:rFonts w:ascii="Times New Roman" w:eastAsia="MS Mincho" w:hAnsi="Times New Roman" w:cs="Times New Roman"/>
                <w:bCs/>
                <w:i/>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136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use of telecommunications/information and communication technologies for monitoring and management in emergency and disaster situations for early warning, prevention, mitigation and relief</w:t>
            </w:r>
          </w:p>
          <w:p w:rsidR="00DA6CC7" w:rsidRDefault="00DA6CC7" w:rsidP="00EA27C8">
            <w:pPr>
              <w:spacing w:after="0" w:line="240" w:lineRule="auto"/>
              <w:rPr>
                <w:rFonts w:ascii="Times New Roman" w:eastAsia="MS Mincho" w:hAnsi="Times New Roman" w:cs="Times New Roman"/>
                <w:bCs/>
                <w:i/>
                <w:sz w:val="20"/>
                <w:szCs w:val="20"/>
                <w:lang w:val="en-GB" w:eastAsia="ja-JP"/>
              </w:rPr>
            </w:pPr>
          </w:p>
          <w:p w:rsidR="00DA6CC7" w:rsidRDefault="00DA6CC7" w:rsidP="00EA27C8">
            <w:pPr>
              <w:spacing w:after="0" w:line="240" w:lineRule="auto"/>
              <w:rPr>
                <w:rFonts w:ascii="Times New Roman" w:eastAsia="MS Mincho" w:hAnsi="Times New Roman" w:cs="Times New Roman"/>
                <w:bCs/>
                <w:i/>
                <w:sz w:val="20"/>
                <w:szCs w:val="20"/>
                <w:lang w:val="en-GB" w:eastAsia="ja-JP"/>
              </w:rPr>
            </w:pPr>
          </w:p>
          <w:p w:rsidR="00DA6CC7" w:rsidRPr="00AD4D63" w:rsidRDefault="00DA6CC7" w:rsidP="00EA27C8">
            <w:pPr>
              <w:spacing w:after="0" w:line="240" w:lineRule="auto"/>
              <w:rPr>
                <w:rFonts w:ascii="Times New Roman" w:eastAsia="MS Mincho" w:hAnsi="Times New Roman" w:cs="Times New Roman"/>
                <w:b/>
                <w:bCs/>
                <w:sz w:val="20"/>
                <w:szCs w:val="20"/>
                <w:u w:val="single"/>
                <w:lang w:val="en-GB" w:eastAsia="ja-JP"/>
              </w:rPr>
            </w:pPr>
          </w:p>
        </w:tc>
        <w:tc>
          <w:tcPr>
            <w:tcW w:w="1530" w:type="dxa"/>
          </w:tcPr>
          <w:p w:rsidR="00DA6CC7" w:rsidRPr="001E6E4A" w:rsidRDefault="00DA6CC7"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ACP/67A1/12</w:t>
            </w:r>
          </w:p>
        </w:tc>
        <w:tc>
          <w:tcPr>
            <w:tcW w:w="4500" w:type="dxa"/>
            <w:shd w:val="clear" w:color="auto" w:fill="auto"/>
          </w:tcPr>
          <w:p w:rsidR="00DA6CC7" w:rsidRDefault="00DA6CC7"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136</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DA6CC7" w:rsidRPr="00AD4D63" w:rsidRDefault="00DA6CC7" w:rsidP="00EA27C8">
            <w:pPr>
              <w:spacing w:after="0" w:line="240" w:lineRule="auto"/>
              <w:rPr>
                <w:rFonts w:ascii="Times New Roman" w:hAnsi="Times New Roman" w:cs="Times New Roman"/>
                <w:bCs/>
                <w:sz w:val="20"/>
                <w:szCs w:val="20"/>
                <w:lang w:val="en-GB"/>
              </w:rPr>
            </w:pPr>
          </w:p>
        </w:tc>
        <w:tc>
          <w:tcPr>
            <w:tcW w:w="4230" w:type="dxa"/>
          </w:tcPr>
          <w:p w:rsidR="00DA6CC7" w:rsidRPr="008C5270" w:rsidRDefault="007F1318" w:rsidP="007F1318">
            <w:pPr>
              <w:spacing w:after="0" w:line="240" w:lineRule="auto"/>
              <w:rPr>
                <w:rFonts w:ascii="Times New Roman" w:hAnsi="Times New Roman" w:cs="Times New Roman"/>
                <w:sz w:val="18"/>
                <w:szCs w:val="18"/>
              </w:rPr>
            </w:pPr>
            <w:r w:rsidRPr="008C5270">
              <w:rPr>
                <w:rFonts w:ascii="Times New Roman" w:hAnsi="Times New Roman" w:cs="Times New Roman"/>
                <w:sz w:val="18"/>
                <w:szCs w:val="18"/>
              </w:rPr>
              <w:t xml:space="preserve">It was presented by the delegates of Vietnam on behalf of APT at the first meeting of WGPL. There had been two proposals on the same issue from CITEL and IND. Concerns were raised regarding the proposal from IND. It was expressed that the proposals from IND may go beyond the essence of the Resolution </w:t>
            </w:r>
            <w:proofErr w:type="gramStart"/>
            <w:r w:rsidRPr="008C5270">
              <w:rPr>
                <w:rFonts w:ascii="Times New Roman" w:hAnsi="Times New Roman" w:cs="Times New Roman"/>
                <w:sz w:val="18"/>
                <w:szCs w:val="18"/>
              </w:rPr>
              <w:t>and  that</w:t>
            </w:r>
            <w:proofErr w:type="gramEnd"/>
            <w:r w:rsidRPr="008C5270">
              <w:rPr>
                <w:rFonts w:ascii="Times New Roman" w:hAnsi="Times New Roman" w:cs="Times New Roman"/>
                <w:sz w:val="18"/>
                <w:szCs w:val="18"/>
              </w:rPr>
              <w:t xml:space="preserve"> included too technical details. A small group was formed under the Chairmanship of Bahamas to discuss the three proposals on table. Small group will report back to WGPL regarding the outcomes.</w:t>
            </w:r>
          </w:p>
          <w:p w:rsidR="007F1318" w:rsidRPr="007F1318" w:rsidRDefault="007F1318" w:rsidP="007F1318">
            <w:pPr>
              <w:spacing w:after="0" w:line="240" w:lineRule="auto"/>
              <w:rPr>
                <w:rFonts w:ascii="Times New Roman" w:hAnsi="Times New Roman" w:cs="Times New Roman"/>
                <w:bCs/>
                <w:szCs w:val="22"/>
                <w:lang w:val="en-GB"/>
              </w:rPr>
            </w:pPr>
            <w:r w:rsidRPr="008C5270">
              <w:rPr>
                <w:rFonts w:ascii="Times New Roman" w:hAnsi="Times New Roman"/>
                <w:color w:val="000000"/>
                <w:sz w:val="18"/>
                <w:szCs w:val="18"/>
              </w:rPr>
              <w:t>The Ad-hoc group has come out with the draft of text. Most of APT proposals have been included into the draft of resolution. Document is available in DT/19.</w:t>
            </w:r>
          </w:p>
        </w:tc>
      </w:tr>
      <w:tr w:rsidR="00DA6CC7" w:rsidRPr="00E432FE" w:rsidTr="00DA6CC7">
        <w:trPr>
          <w:cantSplit/>
          <w:trHeight w:val="678"/>
        </w:trPr>
        <w:tc>
          <w:tcPr>
            <w:tcW w:w="4428" w:type="dxa"/>
            <w:shd w:val="clear" w:color="auto" w:fill="auto"/>
          </w:tcPr>
          <w:p w:rsidR="00DA6CC7"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lastRenderedPageBreak/>
              <w:t>Procedures and Working Methods of RRB</w:t>
            </w:r>
          </w:p>
          <w:p w:rsidR="00DA6CC7"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p>
          <w:p w:rsidR="00DA6CC7" w:rsidRPr="00CD1805" w:rsidRDefault="00DA6CC7" w:rsidP="006E3B5F">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p>
        </w:tc>
        <w:tc>
          <w:tcPr>
            <w:tcW w:w="1530" w:type="dxa"/>
          </w:tcPr>
          <w:p w:rsidR="00DA6CC7" w:rsidRPr="001E6E4A" w:rsidRDefault="00DA6CC7" w:rsidP="001E6E4A">
            <w:pPr>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ACP/67A3/1</w:t>
            </w:r>
          </w:p>
        </w:tc>
        <w:tc>
          <w:tcPr>
            <w:tcW w:w="4500" w:type="dxa"/>
            <w:shd w:val="clear" w:color="auto" w:fill="auto"/>
          </w:tcPr>
          <w:p w:rsidR="00DA6CC7" w:rsidRPr="00532F78" w:rsidRDefault="00DA6CC7" w:rsidP="00630853">
            <w:pPr>
              <w:autoSpaceDE w:val="0"/>
              <w:autoSpaceDN w:val="0"/>
              <w:adjustRightInd w:val="0"/>
              <w:snapToGrid w:val="0"/>
              <w:spacing w:after="0" w:line="240" w:lineRule="auto"/>
              <w:rPr>
                <w:rFonts w:ascii="Times New Roman" w:hAnsi="Times New Roman" w:cs="Times New Roman"/>
                <w:i/>
                <w:sz w:val="20"/>
                <w:szCs w:val="20"/>
                <w:lang w:val="en-GB"/>
              </w:rPr>
            </w:pPr>
            <w:r>
              <w:rPr>
                <w:rFonts w:ascii="Times New Roman" w:hAnsi="Times New Roman" w:cs="Times New Roman"/>
                <w:kern w:val="2"/>
                <w:sz w:val="20"/>
                <w:szCs w:val="20"/>
                <w:lang w:val="en-GB" w:eastAsia="ko-KR"/>
              </w:rPr>
              <w:t xml:space="preserve">This </w:t>
            </w:r>
            <w:r w:rsidRPr="00532F78">
              <w:rPr>
                <w:rFonts w:ascii="Times New Roman" w:hAnsi="Times New Roman" w:cs="Times New Roman"/>
                <w:kern w:val="2"/>
                <w:sz w:val="20"/>
                <w:szCs w:val="20"/>
                <w:lang w:val="en-GB" w:eastAsia="ko-KR"/>
              </w:rPr>
              <w:t>ACP document contains proposal regarding the procedures and working methods of RRB</w:t>
            </w:r>
            <w:r>
              <w:rPr>
                <w:rFonts w:ascii="Times New Roman" w:hAnsi="Times New Roman" w:cs="Times New Roman"/>
                <w:kern w:val="2"/>
                <w:sz w:val="20"/>
                <w:szCs w:val="20"/>
                <w:lang w:val="en-GB" w:eastAsia="ko-KR"/>
              </w:rPr>
              <w:t xml:space="preserve">. </w:t>
            </w:r>
            <w:r>
              <w:rPr>
                <w:rFonts w:ascii="Times New Roman" w:hAnsi="Times New Roman" w:cs="Times New Roman"/>
                <w:sz w:val="20"/>
                <w:szCs w:val="20"/>
              </w:rPr>
              <w:t>APT Members</w:t>
            </w:r>
            <w:r w:rsidRPr="00532F78">
              <w:rPr>
                <w:rFonts w:ascii="Times New Roman" w:hAnsi="Times New Roman" w:cs="Times New Roman"/>
                <w:sz w:val="20"/>
                <w:szCs w:val="20"/>
              </w:rPr>
              <w:t xml:space="preserve"> are not in favor of any modification to </w:t>
            </w:r>
            <w:r w:rsidRPr="00532F78">
              <w:rPr>
                <w:rFonts w:ascii="Times New Roman" w:hAnsi="Times New Roman" w:cs="Times New Roman"/>
                <w:iCs/>
                <w:sz w:val="20"/>
                <w:szCs w:val="20"/>
              </w:rPr>
              <w:t>Procedures and working methods of the RRB or adopting a new Resolution on these issues</w:t>
            </w:r>
            <w:r w:rsidRPr="00532F78">
              <w:rPr>
                <w:rFonts w:ascii="Times New Roman" w:hAnsi="Times New Roman" w:cs="Times New Roman"/>
                <w:sz w:val="20"/>
                <w:szCs w:val="20"/>
              </w:rPr>
              <w:t xml:space="preserve">. </w:t>
            </w:r>
            <w:r>
              <w:rPr>
                <w:rFonts w:ascii="Times New Roman" w:hAnsi="Times New Roman" w:cs="Times New Roman"/>
                <w:sz w:val="20"/>
                <w:szCs w:val="20"/>
              </w:rPr>
              <w:t xml:space="preserve">However, this proposal will only be </w:t>
            </w:r>
            <w:proofErr w:type="gramStart"/>
            <w:r>
              <w:rPr>
                <w:rFonts w:ascii="Times New Roman" w:hAnsi="Times New Roman" w:cs="Times New Roman"/>
                <w:sz w:val="20"/>
                <w:szCs w:val="20"/>
              </w:rPr>
              <w:t>submitted  if</w:t>
            </w:r>
            <w:proofErr w:type="gramEnd"/>
            <w:r>
              <w:rPr>
                <w:rFonts w:ascii="Times New Roman" w:hAnsi="Times New Roman" w:cs="Times New Roman"/>
                <w:sz w:val="20"/>
                <w:szCs w:val="20"/>
              </w:rPr>
              <w:t xml:space="preserve"> a proposal on this issue is submitted by other entity to PP-14.</w:t>
            </w:r>
          </w:p>
        </w:tc>
        <w:tc>
          <w:tcPr>
            <w:tcW w:w="4230" w:type="dxa"/>
          </w:tcPr>
          <w:p w:rsidR="00DA6CC7" w:rsidRPr="00B34A84" w:rsidRDefault="006E3B5F" w:rsidP="00630853">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CEPT submitted a proposal (EUR/80A1/7) for the revision of Res 119 (</w:t>
            </w:r>
            <w:bookmarkStart w:id="3" w:name="_Toc164569843"/>
            <w:r w:rsidRPr="00B34A84">
              <w:rPr>
                <w:rFonts w:ascii="Times New Roman" w:hAnsi="Times New Roman" w:cs="Times New Roman"/>
                <w:sz w:val="18"/>
                <w:szCs w:val="18"/>
              </w:rPr>
              <w:t>Methods to improve the efficiency and effectiveness of the Radio Regulations Board</w:t>
            </w:r>
            <w:bookmarkEnd w:id="3"/>
            <w:r w:rsidRPr="00B34A84">
              <w:rPr>
                <w:rFonts w:ascii="Times New Roman" w:hAnsi="Times New Roman" w:cs="Times New Roman"/>
                <w:sz w:val="18"/>
                <w:szCs w:val="18"/>
              </w:rPr>
              <w:t xml:space="preserve">). In response to the proposal APT submitted the ACP. While the proposal from CEPT included the ‘Declaration &amp; Statement of Private, Financial and Other Interests Form’, ACP states simply that Members are not in favor of any modification to Procedures and working methods of the RRB or adopting a new Resolution on these issues. It was presented by Iran on behalf of APT. Iran explained that RRB Members are elected by PPs. Hence, such kind of declaration may not be appropriate. Although there had been acknowledgement of the fact of transparency of decisions (by RRB Members), many administrations raised </w:t>
            </w:r>
            <w:proofErr w:type="gramStart"/>
            <w:r w:rsidRPr="00B34A84">
              <w:rPr>
                <w:rFonts w:ascii="Times New Roman" w:hAnsi="Times New Roman" w:cs="Times New Roman"/>
                <w:sz w:val="18"/>
                <w:szCs w:val="18"/>
              </w:rPr>
              <w:t>concerns  on</w:t>
            </w:r>
            <w:proofErr w:type="gramEnd"/>
            <w:r w:rsidRPr="00B34A84">
              <w:rPr>
                <w:rFonts w:ascii="Times New Roman" w:hAnsi="Times New Roman" w:cs="Times New Roman"/>
                <w:sz w:val="18"/>
                <w:szCs w:val="18"/>
              </w:rPr>
              <w:t xml:space="preserve"> the proposed revision. They mentioned that there had been no such situation faced by RRB until now and even such situation arise subsequent WRC can discuss such situation. J expressed it support for the ACPs. It was also mentioned by RUS that, RRB Members work in provisions under the Basic Instrument of the Union. Hence, changing working procedure of RRB through revising Res. 119 may not be appropriate as they are elected by PPs.  Chairman suggested to make consultation among the concerned administrations and report back to COM5 of Friday</w:t>
            </w:r>
          </w:p>
        </w:tc>
      </w:tr>
      <w:tr w:rsidR="00DA6CC7" w:rsidRPr="00E432FE" w:rsidTr="00DA6CC7">
        <w:trPr>
          <w:cantSplit/>
          <w:trHeight w:val="678"/>
        </w:trPr>
        <w:tc>
          <w:tcPr>
            <w:tcW w:w="4428" w:type="dxa"/>
            <w:shd w:val="clear" w:color="auto" w:fill="auto"/>
          </w:tcPr>
          <w:p w:rsidR="00DA6CC7" w:rsidRDefault="00DA6CC7" w:rsidP="00705A6F">
            <w:pPr>
              <w:pStyle w:val="Restitle"/>
              <w:spacing w:before="0"/>
              <w:jc w:val="left"/>
              <w:rPr>
                <w:kern w:val="2"/>
                <w:sz w:val="20"/>
                <w:lang w:val="en-GB" w:eastAsia="ko-KR"/>
              </w:rPr>
            </w:pPr>
            <w:r w:rsidRPr="00AD4D63">
              <w:rPr>
                <w:kern w:val="2"/>
                <w:sz w:val="20"/>
                <w:lang w:val="en-GB" w:eastAsia="ko-KR"/>
              </w:rPr>
              <w:lastRenderedPageBreak/>
              <w:t>Interference and Monitoring of Emissions</w:t>
            </w:r>
          </w:p>
          <w:p w:rsidR="00DA6CC7" w:rsidRPr="00AD4D63" w:rsidRDefault="00DA6CC7" w:rsidP="00705A6F">
            <w:pPr>
              <w:spacing w:line="240" w:lineRule="auto"/>
              <w:rPr>
                <w:i/>
                <w:sz w:val="20"/>
                <w:lang w:eastAsia="ko-KR"/>
              </w:rPr>
            </w:pPr>
          </w:p>
        </w:tc>
        <w:tc>
          <w:tcPr>
            <w:tcW w:w="1530" w:type="dxa"/>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ACP/67A3/2</w:t>
            </w:r>
          </w:p>
        </w:tc>
        <w:tc>
          <w:tcPr>
            <w:tcW w:w="4500" w:type="dxa"/>
            <w:shd w:val="clear" w:color="auto" w:fill="auto"/>
          </w:tcPr>
          <w:p w:rsidR="00DA6CC7" w:rsidRDefault="00DA6CC7" w:rsidP="00705A6F">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kern w:val="2"/>
                <w:sz w:val="20"/>
                <w:szCs w:val="20"/>
                <w:lang w:val="en-GB" w:eastAsia="ko-KR"/>
              </w:rPr>
              <w:t xml:space="preserve">This </w:t>
            </w:r>
            <w:r w:rsidRPr="00532F78">
              <w:rPr>
                <w:rFonts w:ascii="Times New Roman" w:hAnsi="Times New Roman" w:cs="Times New Roman"/>
                <w:kern w:val="2"/>
                <w:sz w:val="20"/>
                <w:szCs w:val="20"/>
                <w:lang w:val="en-GB" w:eastAsia="ko-KR"/>
              </w:rPr>
              <w:t>ACP document contains proposal regarding</w:t>
            </w:r>
            <w:r>
              <w:rPr>
                <w:kern w:val="2"/>
                <w:sz w:val="20"/>
                <w:lang w:val="en-GB" w:eastAsia="ko-KR"/>
              </w:rPr>
              <w:t xml:space="preserve"> interference and monitoring of emission. </w:t>
            </w:r>
            <w:r w:rsidRPr="00E4252D">
              <w:rPr>
                <w:rFonts w:ascii="Times New Roman" w:hAnsi="Times New Roman" w:cs="Times New Roman"/>
                <w:sz w:val="20"/>
                <w:szCs w:val="20"/>
              </w:rPr>
              <w:t xml:space="preserve">APT Members propose that the issues relating to interference and international monitoring of emissions are within the purview of the WRC and/or </w:t>
            </w:r>
            <w:proofErr w:type="gramStart"/>
            <w:r w:rsidRPr="00E4252D">
              <w:rPr>
                <w:rFonts w:ascii="Times New Roman" w:hAnsi="Times New Roman" w:cs="Times New Roman"/>
                <w:sz w:val="20"/>
                <w:szCs w:val="20"/>
              </w:rPr>
              <w:t>RRB,</w:t>
            </w:r>
            <w:proofErr w:type="gramEnd"/>
            <w:r w:rsidRPr="00E4252D">
              <w:rPr>
                <w:rFonts w:ascii="Times New Roman" w:hAnsi="Times New Roman" w:cs="Times New Roman"/>
                <w:sz w:val="20"/>
                <w:szCs w:val="20"/>
              </w:rPr>
              <w:t xml:space="preserve"> therefore such issues need to be treated by these entities as appropriate.</w:t>
            </w:r>
            <w:r>
              <w:rPr>
                <w:sz w:val="20"/>
              </w:rPr>
              <w:t xml:space="preserve"> </w:t>
            </w:r>
            <w:r>
              <w:rPr>
                <w:rFonts w:ascii="Times New Roman" w:hAnsi="Times New Roman" w:cs="Times New Roman"/>
                <w:sz w:val="20"/>
                <w:szCs w:val="20"/>
              </w:rPr>
              <w:t xml:space="preserve">However, this proposal will only be </w:t>
            </w:r>
            <w:proofErr w:type="gramStart"/>
            <w:r>
              <w:rPr>
                <w:rFonts w:ascii="Times New Roman" w:hAnsi="Times New Roman" w:cs="Times New Roman"/>
                <w:sz w:val="20"/>
                <w:szCs w:val="20"/>
              </w:rPr>
              <w:t>submitted  if</w:t>
            </w:r>
            <w:proofErr w:type="gramEnd"/>
            <w:r>
              <w:rPr>
                <w:rFonts w:ascii="Times New Roman" w:hAnsi="Times New Roman" w:cs="Times New Roman"/>
                <w:sz w:val="20"/>
                <w:szCs w:val="20"/>
              </w:rPr>
              <w:t xml:space="preserve"> a proposal on this issue is submitted by other entity to PP-14.</w:t>
            </w:r>
          </w:p>
          <w:p w:rsidR="00DA6CC7" w:rsidRPr="00AD4D63" w:rsidRDefault="00DA6CC7" w:rsidP="00705A6F">
            <w:pPr>
              <w:autoSpaceDE w:val="0"/>
              <w:autoSpaceDN w:val="0"/>
              <w:adjustRightInd w:val="0"/>
              <w:snapToGrid w:val="0"/>
              <w:spacing w:after="0" w:line="240" w:lineRule="auto"/>
              <w:rPr>
                <w:rFonts w:eastAsia="MS Mincho"/>
                <w:b/>
                <w:bCs/>
                <w:sz w:val="20"/>
                <w:lang w:val="en-GB" w:eastAsia="ja-JP"/>
              </w:rPr>
            </w:pPr>
          </w:p>
        </w:tc>
        <w:tc>
          <w:tcPr>
            <w:tcW w:w="4230" w:type="dxa"/>
          </w:tcPr>
          <w:p w:rsidR="00DA6CC7" w:rsidRPr="00B34A84" w:rsidRDefault="008A0950" w:rsidP="008A0950">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 xml:space="preserve">CEPT submitted a proposal (EUR/80A1/8) for a draft new resolution on outer space activities. In response to that ACP was prepared and submitted. Iran presented the ACP on behalf of APT. While the proposal of CEPT includes the </w:t>
            </w:r>
            <w:proofErr w:type="gramStart"/>
            <w:r w:rsidRPr="00B34A84">
              <w:rPr>
                <w:rFonts w:ascii="Times New Roman" w:hAnsi="Times New Roman" w:cs="Times New Roman"/>
                <w:sz w:val="18"/>
                <w:szCs w:val="18"/>
              </w:rPr>
              <w:t>delicate  issue</w:t>
            </w:r>
            <w:proofErr w:type="gramEnd"/>
            <w:r w:rsidRPr="00B34A84">
              <w:rPr>
                <w:rFonts w:ascii="Times New Roman" w:hAnsi="Times New Roman" w:cs="Times New Roman"/>
                <w:sz w:val="18"/>
                <w:szCs w:val="18"/>
              </w:rPr>
              <w:t xml:space="preserve"> of monitoring harmful interference in several places in the proposed resolution, ACP clearly stated that the issue of relating to interference and international monitoring of emissions are within the purview of the WRC and/or RRB, therefore such issues need to be treated by these entities as appropriate. CEPT countries particularly UK and F provided rationale for their proposal. However, concerned was raised by many Administrations on the purpose of CEPT proposal and clarification was sought. APT countries as well as RUS and ARB expressed their support to the proposal of APT. Chairman formed a small </w:t>
            </w:r>
            <w:proofErr w:type="spellStart"/>
            <w:r w:rsidRPr="00B34A84">
              <w:rPr>
                <w:rFonts w:ascii="Times New Roman" w:hAnsi="Times New Roman" w:cs="Times New Roman"/>
                <w:sz w:val="18"/>
                <w:szCs w:val="18"/>
              </w:rPr>
              <w:t>adhoc</w:t>
            </w:r>
            <w:proofErr w:type="spellEnd"/>
            <w:r w:rsidRPr="00B34A84">
              <w:rPr>
                <w:rFonts w:ascii="Times New Roman" w:hAnsi="Times New Roman" w:cs="Times New Roman"/>
                <w:sz w:val="18"/>
                <w:szCs w:val="18"/>
              </w:rPr>
              <w:t xml:space="preserve"> group to look into the detail of the issue. It was suggested that the group should look into the high level aspect of the issue rather than going into detail. The Group will report back to COM5 on Thursday.</w:t>
            </w:r>
          </w:p>
        </w:tc>
      </w:tr>
      <w:tr w:rsidR="00DA6CC7" w:rsidRPr="00E432FE" w:rsidTr="00DA6CC7">
        <w:trPr>
          <w:cantSplit/>
        </w:trPr>
        <w:tc>
          <w:tcPr>
            <w:tcW w:w="4428" w:type="dxa"/>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t>ITU Stable Constitution</w:t>
            </w:r>
          </w:p>
        </w:tc>
        <w:tc>
          <w:tcPr>
            <w:tcW w:w="1530" w:type="dxa"/>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ACP/67A2/1,</w:t>
            </w:r>
          </w:p>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ACP/67A2/2</w:t>
            </w:r>
          </w:p>
        </w:tc>
        <w:tc>
          <w:tcPr>
            <w:tcW w:w="4500" w:type="dxa"/>
            <w:shd w:val="clear" w:color="auto" w:fill="auto"/>
          </w:tcPr>
          <w:p w:rsidR="00DA6CC7" w:rsidRDefault="00DA6CC7"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/1,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/2,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/3 and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/4.</w:t>
            </w:r>
          </w:p>
          <w:p w:rsidR="00DA6CC7" w:rsidRPr="00C2767F" w:rsidRDefault="00DA6CC7"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 xml:space="preserve"> </w:t>
            </w:r>
          </w:p>
          <w:p w:rsidR="00DA6CC7" w:rsidRPr="00C2767F" w:rsidRDefault="00DA6CC7"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c>
          <w:tcPr>
            <w:tcW w:w="4230" w:type="dxa"/>
          </w:tcPr>
          <w:p w:rsidR="00DA6CC7" w:rsidRPr="008C5270" w:rsidRDefault="008A0950"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8C5270">
              <w:rPr>
                <w:rFonts w:ascii="Times New Roman" w:hAnsi="Times New Roman" w:cs="Times New Roman"/>
                <w:kern w:val="2"/>
                <w:sz w:val="18"/>
                <w:szCs w:val="18"/>
                <w:lang w:val="en-GB" w:eastAsia="ko-KR"/>
              </w:rPr>
              <w:t>Already covered in previous ACPs. It has already accepted by the Conference. This Conference will not deal any proposal for the amendments of CS/CV.</w:t>
            </w:r>
          </w:p>
        </w:tc>
      </w:tr>
      <w:tr w:rsidR="00DA6CC7" w:rsidRPr="00AD4D63" w:rsidTr="00DA6CC7">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lastRenderedPageBreak/>
              <w:t xml:space="preserve">Access to ITU Documents </w:t>
            </w:r>
          </w:p>
        </w:tc>
        <w:tc>
          <w:tcPr>
            <w:tcW w:w="1530" w:type="dxa"/>
            <w:tcBorders>
              <w:top w:val="single" w:sz="6" w:space="0" w:color="000000"/>
              <w:left w:val="single" w:sz="6" w:space="0" w:color="000000"/>
              <w:bottom w:val="sing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ACP/67A2/8</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c>
          <w:tcPr>
            <w:tcW w:w="4230" w:type="dxa"/>
            <w:tcBorders>
              <w:top w:val="single" w:sz="6" w:space="0" w:color="000000"/>
              <w:left w:val="single" w:sz="6" w:space="0" w:color="000000"/>
              <w:bottom w:val="single" w:sz="6" w:space="0" w:color="000000"/>
              <w:right w:val="double" w:sz="6" w:space="0" w:color="000000"/>
            </w:tcBorders>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DA6CC7" w:rsidRPr="00AD4D63" w:rsidTr="00DA6CC7">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t xml:space="preserve">Proposed Revision of  Resolution 169 (Guadalajara, 2010): </w:t>
            </w:r>
            <w:r w:rsidRPr="00630853">
              <w:rPr>
                <w:b w:val="0"/>
                <w:i/>
                <w:kern w:val="2"/>
                <w:sz w:val="20"/>
                <w:lang w:val="en-GB" w:eastAsia="ko-KR"/>
              </w:rPr>
              <w:t>Admission of academia, universities and their associated research establishments to participate  in the work of the three Sectors of the Union</w:t>
            </w:r>
            <w:r w:rsidRPr="00C2767F">
              <w:rPr>
                <w:kern w:val="2"/>
                <w:sz w:val="20"/>
                <w:lang w:val="en-GB" w:eastAsia="ko-KR"/>
              </w:rPr>
              <w:t xml:space="preserve"> </w:t>
            </w:r>
          </w:p>
        </w:tc>
        <w:tc>
          <w:tcPr>
            <w:tcW w:w="1530" w:type="dxa"/>
            <w:tcBorders>
              <w:top w:val="single" w:sz="6" w:space="0" w:color="000000"/>
              <w:left w:val="single" w:sz="6" w:space="0" w:color="000000"/>
              <w:bottom w:val="sing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ACP/67A2/6</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Pr="00C2767F">
              <w:rPr>
                <w:rFonts w:ascii="Times New Roman" w:hAnsi="Times New Roman" w:cs="Times New Roman"/>
                <w:kern w:val="2"/>
                <w:sz w:val="20"/>
                <w:szCs w:val="20"/>
                <w:lang w:val="en-GB" w:eastAsia="ko-KR"/>
              </w:rPr>
              <w:t>ACP, APT Members have examined Resolution 169 (Guadalajara, 2010) and made necessary amendments in order to reflect the status of participation of academia, universities and their associated research establishments in the work of the three ITU Sectors.</w:t>
            </w:r>
          </w:p>
        </w:tc>
        <w:tc>
          <w:tcPr>
            <w:tcW w:w="4230" w:type="dxa"/>
            <w:tcBorders>
              <w:top w:val="single" w:sz="6" w:space="0" w:color="000000"/>
              <w:left w:val="single" w:sz="6" w:space="0" w:color="000000"/>
              <w:bottom w:val="single" w:sz="6" w:space="0" w:color="000000"/>
              <w:right w:val="double" w:sz="6" w:space="0" w:color="000000"/>
            </w:tcBorders>
          </w:tcPr>
          <w:p w:rsidR="00DA6CC7"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DA6CC7" w:rsidRPr="00AD4D63" w:rsidTr="00DA6CC7">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t xml:space="preserve">Proposed Revision of Resolution 25 (Rev. Guadalajara, 2010):  </w:t>
            </w:r>
            <w:r w:rsidRPr="00630853">
              <w:rPr>
                <w:b w:val="0"/>
                <w:i/>
                <w:kern w:val="2"/>
                <w:sz w:val="20"/>
                <w:lang w:val="en-GB" w:eastAsia="ko-KR"/>
              </w:rPr>
              <w:t>Strengthening the regional presence</w:t>
            </w:r>
          </w:p>
        </w:tc>
        <w:tc>
          <w:tcPr>
            <w:tcW w:w="1530" w:type="dxa"/>
            <w:tcBorders>
              <w:top w:val="single" w:sz="6" w:space="0" w:color="000000"/>
              <w:left w:val="single" w:sz="6" w:space="0" w:color="000000"/>
              <w:bottom w:val="sing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ACP/67A2/3</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Pr="00C2767F">
              <w:rPr>
                <w:rFonts w:ascii="Times New Roman" w:hAnsi="Times New Roman" w:cs="Times New Roman"/>
                <w:kern w:val="2"/>
                <w:sz w:val="20"/>
                <w:szCs w:val="20"/>
                <w:lang w:val="en-GB" w:eastAsia="ko-KR"/>
              </w:rPr>
              <w:t>ACP, APT Members propose to revise Resolution 25 (Rev. Guadalajara, 2010</w:t>
            </w:r>
            <w:proofErr w:type="gramStart"/>
            <w:r w:rsidRPr="00C2767F">
              <w:rPr>
                <w:rFonts w:ascii="Times New Roman" w:hAnsi="Times New Roman" w:cs="Times New Roman"/>
                <w:kern w:val="2"/>
                <w:sz w:val="20"/>
                <w:szCs w:val="20"/>
                <w:lang w:val="en-GB" w:eastAsia="ko-KR"/>
              </w:rPr>
              <w:t>)  based</w:t>
            </w:r>
            <w:proofErr w:type="gramEnd"/>
            <w:r w:rsidRPr="00C2767F">
              <w:rPr>
                <w:rFonts w:ascii="Times New Roman" w:hAnsi="Times New Roman" w:cs="Times New Roman"/>
                <w:kern w:val="2"/>
                <w:sz w:val="20"/>
                <w:szCs w:val="20"/>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w:t>
            </w:r>
            <w:proofErr w:type="gramStart"/>
            <w:r w:rsidRPr="00C2767F">
              <w:rPr>
                <w:rFonts w:ascii="Times New Roman" w:hAnsi="Times New Roman" w:cs="Times New Roman"/>
                <w:kern w:val="2"/>
                <w:sz w:val="20"/>
                <w:szCs w:val="20"/>
                <w:lang w:val="en-GB" w:eastAsia="ko-KR"/>
              </w:rPr>
              <w:t>Plan,</w:t>
            </w:r>
            <w:proofErr w:type="gramEnd"/>
            <w:r w:rsidRPr="00C2767F">
              <w:rPr>
                <w:rFonts w:ascii="Times New Roman" w:hAnsi="Times New Roman" w:cs="Times New Roman"/>
                <w:kern w:val="2"/>
                <w:sz w:val="20"/>
                <w:szCs w:val="20"/>
                <w:lang w:val="en-GB" w:eastAsia="ko-KR"/>
              </w:rPr>
              <w:t xml:space="preserve"> in particular the regional initiatives and preparations of major events are led by the Regional Directors who coordinate with focal points at ITU headquarters and in close cooperation with regional telecommunication organizations.</w:t>
            </w:r>
          </w:p>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c>
          <w:tcPr>
            <w:tcW w:w="4230" w:type="dxa"/>
            <w:tcBorders>
              <w:top w:val="single" w:sz="6" w:space="0" w:color="000000"/>
              <w:left w:val="single" w:sz="6" w:space="0" w:color="000000"/>
              <w:bottom w:val="single" w:sz="6" w:space="0" w:color="000000"/>
              <w:right w:val="double" w:sz="6" w:space="0" w:color="000000"/>
            </w:tcBorders>
          </w:tcPr>
          <w:p w:rsidR="00AF0C26" w:rsidRPr="00B34A84" w:rsidRDefault="00AF0C26" w:rsidP="00AF0C26">
            <w:pPr>
              <w:pStyle w:val="PlainText"/>
              <w:rPr>
                <w:rFonts w:ascii="Times New Roman" w:hAnsi="Times New Roman" w:cs="Times New Roman"/>
                <w:sz w:val="18"/>
                <w:szCs w:val="18"/>
              </w:rPr>
            </w:pPr>
            <w:r w:rsidRPr="00B34A84">
              <w:rPr>
                <w:rFonts w:ascii="Times New Roman" w:hAnsi="Times New Roman" w:cs="Times New Roman"/>
                <w:sz w:val="18"/>
                <w:szCs w:val="18"/>
              </w:rPr>
              <w:t xml:space="preserve">Viet Nam on behalf of APT presented “Strengthening the Regional presence” - Resolution 25 (Rev Guadalajara, 2010) ACP/67A2/3 at COM6. There was no immediate comment or discussion and a second proposal on the same topic </w:t>
            </w:r>
            <w:proofErr w:type="gramStart"/>
            <w:r w:rsidRPr="00B34A84">
              <w:rPr>
                <w:rFonts w:ascii="Times New Roman" w:hAnsi="Times New Roman" w:cs="Times New Roman"/>
                <w:sz w:val="18"/>
                <w:szCs w:val="18"/>
              </w:rPr>
              <w:t>( IAP34R1</w:t>
            </w:r>
            <w:proofErr w:type="gramEnd"/>
            <w:r w:rsidRPr="00B34A84">
              <w:rPr>
                <w:rFonts w:ascii="Times New Roman" w:hAnsi="Times New Roman" w:cs="Times New Roman"/>
                <w:sz w:val="18"/>
                <w:szCs w:val="18"/>
              </w:rPr>
              <w:t xml:space="preserve">-A1/33 ) was presented by CITEL, which was similar to the APT proposal but was much more detailed. </w:t>
            </w:r>
          </w:p>
          <w:p w:rsidR="00AF0C26" w:rsidRPr="00B34A84" w:rsidRDefault="00AF0C26" w:rsidP="00AF0C26">
            <w:pPr>
              <w:pStyle w:val="PlainText"/>
              <w:rPr>
                <w:rFonts w:ascii="Times New Roman" w:hAnsi="Times New Roman" w:cs="Times New Roman"/>
                <w:sz w:val="18"/>
                <w:szCs w:val="18"/>
              </w:rPr>
            </w:pPr>
          </w:p>
          <w:p w:rsidR="00AF0C26" w:rsidRPr="00B34A84" w:rsidRDefault="00AF0C26" w:rsidP="00AF0C26">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sz w:val="18"/>
                <w:szCs w:val="18"/>
              </w:rPr>
              <w:t>The CITEL proposal contained many wide ranging proposals such as a Staffing, increased transparency, Survey of Satisfaction to be conducted on Regional Offices and that the Regional Offices should be under one umbrella of each sector of ITU i.e. RB, TSB and BDT. There was considerable discussion on the proposals and it was agreed that CITEL and APT would work together and bring back a consolidated draft for Resolution 25.</w:t>
            </w:r>
          </w:p>
          <w:p w:rsidR="00AF0C26" w:rsidRPr="00B34A84" w:rsidRDefault="00AF0C26" w:rsidP="00C2767F">
            <w:pPr>
              <w:autoSpaceDE w:val="0"/>
              <w:autoSpaceDN w:val="0"/>
              <w:adjustRightInd w:val="0"/>
              <w:snapToGrid w:val="0"/>
              <w:spacing w:after="0" w:line="240" w:lineRule="auto"/>
              <w:rPr>
                <w:rFonts w:ascii="Times New Roman" w:hAnsi="Times New Roman" w:cs="Times New Roman"/>
                <w:sz w:val="18"/>
                <w:szCs w:val="18"/>
              </w:rPr>
            </w:pPr>
          </w:p>
          <w:p w:rsidR="00DA6CC7" w:rsidRPr="009E54B7" w:rsidRDefault="009E54B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B34A84">
              <w:rPr>
                <w:rFonts w:ascii="Times New Roman" w:hAnsi="Times New Roman" w:cs="Times New Roman"/>
                <w:sz w:val="18"/>
                <w:szCs w:val="18"/>
              </w:rPr>
              <w:t>The discussion on Res.25 had agreed on the new revision of Resolution 25 in which all of the amendments from APT are reflected. The draft revision is on DT document in website now. (DT 15)</w:t>
            </w:r>
          </w:p>
        </w:tc>
      </w:tr>
      <w:tr w:rsidR="00DA6CC7" w:rsidRPr="00E432FE" w:rsidTr="00DA6CC7">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lastRenderedPageBreak/>
              <w:t xml:space="preserve">Proposed Revision of Resolution 58 (Rev. Guadalajara, 2010):  </w:t>
            </w:r>
            <w:r w:rsidRPr="00630853">
              <w:rPr>
                <w:b w:val="0"/>
                <w:i/>
                <w:kern w:val="2"/>
                <w:sz w:val="20"/>
                <w:lang w:val="en-GB" w:eastAsia="ko-KR"/>
              </w:rPr>
              <w:t>Strengthening the relations between ITU and regional telecommunication organizations and regional preparations for the Plenipotentiary Conference and other major Conferences and assemblies</w:t>
            </w:r>
          </w:p>
        </w:tc>
        <w:tc>
          <w:tcPr>
            <w:tcW w:w="1530" w:type="dxa"/>
            <w:tcBorders>
              <w:top w:val="single" w:sz="6" w:space="0" w:color="000000"/>
              <w:left w:val="single" w:sz="6" w:space="0" w:color="000000"/>
              <w:bottom w:val="sing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ACP/67A2/4</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Pr="00C2767F">
              <w:rPr>
                <w:rFonts w:ascii="Times New Roman" w:hAnsi="Times New Roman" w:cs="Times New Roman"/>
                <w:kern w:val="2"/>
                <w:sz w:val="20"/>
                <w:szCs w:val="20"/>
                <w:lang w:val="en-GB" w:eastAsia="ko-KR"/>
              </w:rPr>
              <w:t>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c>
          <w:tcPr>
            <w:tcW w:w="4230" w:type="dxa"/>
            <w:tcBorders>
              <w:top w:val="single" w:sz="6" w:space="0" w:color="000000"/>
              <w:left w:val="single" w:sz="6" w:space="0" w:color="000000"/>
              <w:bottom w:val="single" w:sz="6" w:space="0" w:color="000000"/>
              <w:right w:val="double" w:sz="6" w:space="0" w:color="000000"/>
            </w:tcBorders>
          </w:tcPr>
          <w:p w:rsidR="008C5270" w:rsidRPr="008C5270" w:rsidRDefault="008C5270" w:rsidP="008C5270">
            <w:pPr>
              <w:spacing w:line="240" w:lineRule="auto"/>
              <w:rPr>
                <w:rFonts w:ascii="Times New Roman" w:hAnsi="Times New Roman" w:cs="Times New Roman"/>
                <w:sz w:val="18"/>
                <w:szCs w:val="18"/>
              </w:rPr>
            </w:pPr>
            <w:r w:rsidRPr="008C5270">
              <w:rPr>
                <w:rFonts w:ascii="Times New Roman" w:hAnsi="Times New Roman" w:cs="Times New Roman"/>
                <w:b/>
                <w:sz w:val="18"/>
                <w:szCs w:val="18"/>
              </w:rPr>
              <w:t>ACP/67A2/4</w:t>
            </w:r>
            <w:r w:rsidRPr="008C5270">
              <w:rPr>
                <w:rFonts w:ascii="Times New Roman" w:hAnsi="Times New Roman" w:cs="Times New Roman"/>
                <w:sz w:val="18"/>
                <w:szCs w:val="18"/>
              </w:rPr>
              <w:t xml:space="preserve"> dealing with </w:t>
            </w:r>
            <w:r w:rsidRPr="008C5270">
              <w:rPr>
                <w:rFonts w:ascii="Times New Roman" w:hAnsi="Times New Roman" w:cs="Times New Roman"/>
                <w:b/>
                <w:sz w:val="18"/>
                <w:szCs w:val="18"/>
              </w:rPr>
              <w:t>Resolution 58 “Strengthening of relations between ITU and regional telecommunications organizations and regional preparations for the Plenipotentiary Conference”</w:t>
            </w:r>
            <w:r w:rsidRPr="008C5270">
              <w:rPr>
                <w:rFonts w:ascii="Times New Roman" w:hAnsi="Times New Roman" w:cs="Times New Roman"/>
                <w:sz w:val="18"/>
                <w:szCs w:val="18"/>
              </w:rPr>
              <w:t xml:space="preserve"> was presented by Iran. There were several comments from various members but most related to the need to carefully define the difference between the Regional Organizations and “of the region” as Cuba is a non- regional group member and felt that the APT proposal did not adequately cover their position.  US also brought up the need to consider budgetary considerations.</w:t>
            </w:r>
          </w:p>
          <w:p w:rsidR="00DA6CC7" w:rsidRDefault="008C5270" w:rsidP="008C5270">
            <w:pPr>
              <w:spacing w:line="240" w:lineRule="auto"/>
              <w:rPr>
                <w:rFonts w:ascii="Times New Roman" w:hAnsi="Times New Roman" w:cs="Times New Roman"/>
                <w:kern w:val="2"/>
                <w:sz w:val="20"/>
                <w:szCs w:val="20"/>
                <w:lang w:val="en-GB" w:eastAsia="ko-KR"/>
              </w:rPr>
            </w:pPr>
            <w:r w:rsidRPr="008C5270">
              <w:rPr>
                <w:rFonts w:ascii="Times New Roman" w:hAnsi="Times New Roman" w:cs="Times New Roman"/>
                <w:sz w:val="18"/>
                <w:szCs w:val="18"/>
              </w:rPr>
              <w:t>Iran agreed to form a group to redraft the proposal taking into account the comments raised by Members.</w:t>
            </w:r>
          </w:p>
        </w:tc>
      </w:tr>
      <w:tr w:rsidR="00DA6CC7" w:rsidRPr="00E432FE" w:rsidTr="00DA6CC7">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t xml:space="preserve">Proposed Revision of Resolution 140 (Rev. Guadalajara, 2010):  </w:t>
            </w:r>
            <w:r w:rsidRPr="00630853">
              <w:rPr>
                <w:b w:val="0"/>
                <w:i/>
                <w:kern w:val="2"/>
                <w:sz w:val="20"/>
                <w:lang w:val="en-GB" w:eastAsia="ko-KR"/>
              </w:rPr>
              <w:t>ITU’s role in implementing the outcomes of the World Summit on the Information Society</w:t>
            </w:r>
          </w:p>
        </w:tc>
        <w:tc>
          <w:tcPr>
            <w:tcW w:w="1530" w:type="dxa"/>
            <w:tcBorders>
              <w:top w:val="single" w:sz="6" w:space="0" w:color="000000"/>
              <w:left w:val="single" w:sz="6" w:space="0" w:color="000000"/>
              <w:bottom w:val="sing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ACP/67A2/5</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Pr="00C2767F">
              <w:rPr>
                <w:rFonts w:ascii="Times New Roman" w:hAnsi="Times New Roman" w:cs="Times New Roman"/>
                <w:kern w:val="2"/>
                <w:sz w:val="20"/>
                <w:szCs w:val="20"/>
                <w:lang w:val="en-GB" w:eastAsia="ko-KR"/>
              </w:rPr>
              <w:t>ACP, APT Members propose to revise Resolution 140 (Rev. Guadalajara, 2010</w:t>
            </w:r>
            <w:proofErr w:type="gramStart"/>
            <w:r w:rsidRPr="00C2767F">
              <w:rPr>
                <w:rFonts w:ascii="Times New Roman" w:hAnsi="Times New Roman" w:cs="Times New Roman"/>
                <w:kern w:val="2"/>
                <w:sz w:val="20"/>
                <w:szCs w:val="20"/>
                <w:lang w:val="en-GB" w:eastAsia="ko-KR"/>
              </w:rPr>
              <w:t>)  taking</w:t>
            </w:r>
            <w:proofErr w:type="gramEnd"/>
            <w:r w:rsidRPr="00C2767F">
              <w:rPr>
                <w:rFonts w:ascii="Times New Roman" w:hAnsi="Times New Roman" w:cs="Times New Roman"/>
                <w:kern w:val="2"/>
                <w:sz w:val="20"/>
                <w:szCs w:val="20"/>
                <w:lang w:val="en-GB" w:eastAsia="ko-KR"/>
              </w:rPr>
              <w:t xml:space="preserve"> into account the actions which were taken and activities which were carried out since 2010.</w:t>
            </w:r>
          </w:p>
        </w:tc>
        <w:tc>
          <w:tcPr>
            <w:tcW w:w="4230" w:type="dxa"/>
            <w:tcBorders>
              <w:top w:val="single" w:sz="6" w:space="0" w:color="000000"/>
              <w:left w:val="single" w:sz="6" w:space="0" w:color="000000"/>
              <w:bottom w:val="single" w:sz="6" w:space="0" w:color="000000"/>
              <w:right w:val="double" w:sz="6" w:space="0" w:color="000000"/>
            </w:tcBorders>
          </w:tcPr>
          <w:p w:rsidR="00DA6CC7"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DA6CC7" w:rsidRPr="00AD4D63" w:rsidTr="00DA6CC7">
        <w:trPr>
          <w:cantSplit/>
        </w:trPr>
        <w:tc>
          <w:tcPr>
            <w:tcW w:w="4428" w:type="dxa"/>
            <w:tcBorders>
              <w:top w:val="single" w:sz="6" w:space="0" w:color="000000"/>
              <w:left w:val="single" w:sz="6" w:space="0" w:color="000000"/>
              <w:bottom w:val="double" w:sz="6" w:space="0" w:color="000000"/>
              <w:right w:val="single" w:sz="6" w:space="0" w:color="000000"/>
            </w:tcBorders>
            <w:shd w:val="clear" w:color="auto" w:fill="auto"/>
          </w:tcPr>
          <w:p w:rsidR="00DA6CC7" w:rsidRPr="00C2767F" w:rsidRDefault="00DA6CC7" w:rsidP="00630853">
            <w:pPr>
              <w:pStyle w:val="Restitle"/>
              <w:spacing w:before="0"/>
              <w:jc w:val="left"/>
              <w:rPr>
                <w:kern w:val="2"/>
                <w:sz w:val="20"/>
                <w:lang w:val="en-GB" w:eastAsia="ko-KR"/>
              </w:rPr>
            </w:pPr>
            <w:r w:rsidRPr="00C2767F">
              <w:rPr>
                <w:kern w:val="2"/>
                <w:sz w:val="20"/>
                <w:lang w:val="en-GB" w:eastAsia="ko-KR"/>
              </w:rPr>
              <w:t xml:space="preserve">Proposed Revision of Resolution 183 (Guadalajara, 2010):  </w:t>
            </w:r>
            <w:r w:rsidRPr="00630853">
              <w:rPr>
                <w:b w:val="0"/>
                <w:i/>
                <w:kern w:val="2"/>
                <w:sz w:val="20"/>
                <w:lang w:val="en-GB" w:eastAsia="ko-KR"/>
              </w:rPr>
              <w:t>Telecommunication/ICT applications for e-health</w:t>
            </w:r>
          </w:p>
        </w:tc>
        <w:tc>
          <w:tcPr>
            <w:tcW w:w="1530" w:type="dxa"/>
            <w:tcBorders>
              <w:top w:val="single" w:sz="6" w:space="0" w:color="000000"/>
              <w:left w:val="single" w:sz="6" w:space="0" w:color="000000"/>
              <w:bottom w:val="double" w:sz="6" w:space="0" w:color="000000"/>
              <w:right w:val="single" w:sz="6" w:space="0" w:color="000000"/>
            </w:tcBorders>
          </w:tcPr>
          <w:p w:rsidR="00DA6CC7" w:rsidRPr="001E6E4A" w:rsidRDefault="00DA6CC7"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ACP/67A2/7</w:t>
            </w:r>
          </w:p>
        </w:tc>
        <w:tc>
          <w:tcPr>
            <w:tcW w:w="4500" w:type="dxa"/>
            <w:tcBorders>
              <w:top w:val="single" w:sz="6" w:space="0" w:color="000000"/>
              <w:left w:val="single" w:sz="6" w:space="0" w:color="000000"/>
              <w:bottom w:val="double" w:sz="6" w:space="0" w:color="000000"/>
              <w:right w:val="double" w:sz="6" w:space="0" w:color="000000"/>
            </w:tcBorders>
            <w:shd w:val="clear" w:color="auto" w:fill="auto"/>
          </w:tcPr>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Pr="00C2767F">
              <w:rPr>
                <w:rFonts w:ascii="Times New Roman" w:hAnsi="Times New Roman" w:cs="Times New Roman"/>
                <w:kern w:val="2"/>
                <w:sz w:val="20"/>
                <w:szCs w:val="20"/>
                <w:lang w:val="en-GB" w:eastAsia="ko-KR"/>
              </w:rPr>
              <w:t>APC, APT Members propose to revise Resolution 183 (Guadalajara, 2010</w:t>
            </w:r>
            <w:proofErr w:type="gramStart"/>
            <w:r w:rsidRPr="00C2767F">
              <w:rPr>
                <w:rFonts w:ascii="Times New Roman" w:hAnsi="Times New Roman" w:cs="Times New Roman"/>
                <w:kern w:val="2"/>
                <w:sz w:val="20"/>
                <w:szCs w:val="20"/>
                <w:lang w:val="en-GB" w:eastAsia="ko-KR"/>
              </w:rPr>
              <w:t>)  taking</w:t>
            </w:r>
            <w:proofErr w:type="gramEnd"/>
            <w:r w:rsidRPr="00C2767F">
              <w:rPr>
                <w:rFonts w:ascii="Times New Roman" w:hAnsi="Times New Roman" w:cs="Times New Roman"/>
                <w:kern w:val="2"/>
                <w:sz w:val="20"/>
                <w:szCs w:val="20"/>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DA6CC7" w:rsidRPr="00C2767F"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c>
          <w:tcPr>
            <w:tcW w:w="4230" w:type="dxa"/>
            <w:tcBorders>
              <w:top w:val="single" w:sz="6" w:space="0" w:color="000000"/>
              <w:left w:val="single" w:sz="6" w:space="0" w:color="000000"/>
              <w:bottom w:val="double" w:sz="6" w:space="0" w:color="000000"/>
              <w:right w:val="double" w:sz="6" w:space="0" w:color="000000"/>
            </w:tcBorders>
          </w:tcPr>
          <w:p w:rsidR="00B34A84" w:rsidRPr="008C5270" w:rsidRDefault="00B34A84" w:rsidP="008C5270">
            <w:pPr>
              <w:spacing w:line="240" w:lineRule="auto"/>
              <w:rPr>
                <w:rFonts w:ascii="Times New Roman" w:hAnsi="Times New Roman" w:cs="Times New Roman"/>
                <w:sz w:val="18"/>
                <w:szCs w:val="18"/>
                <w:lang w:val="en-AU"/>
              </w:rPr>
            </w:pPr>
            <w:r w:rsidRPr="008C5270">
              <w:rPr>
                <w:rFonts w:ascii="Times New Roman" w:hAnsi="Times New Roman" w:cs="Times New Roman"/>
                <w:sz w:val="18"/>
                <w:szCs w:val="18"/>
                <w:lang w:val="en-AU"/>
              </w:rPr>
              <w:t xml:space="preserve">USA </w:t>
            </w:r>
            <w:r w:rsidR="007D12E0" w:rsidRPr="008C5270">
              <w:rPr>
                <w:rFonts w:ascii="Times New Roman" w:hAnsi="Times New Roman" w:cs="Times New Roman"/>
                <w:sz w:val="18"/>
                <w:szCs w:val="18"/>
                <w:lang w:val="en-AU"/>
              </w:rPr>
              <w:t>has</w:t>
            </w:r>
            <w:r w:rsidRPr="008C5270">
              <w:rPr>
                <w:rFonts w:ascii="Times New Roman" w:hAnsi="Times New Roman" w:cs="Times New Roman"/>
                <w:sz w:val="18"/>
                <w:szCs w:val="18"/>
                <w:lang w:val="en-AU"/>
              </w:rPr>
              <w:t xml:space="preserve"> spoken with APT Coordinator about our e-health proposal (Res 183). They have proposed a minor amendment to our pro</w:t>
            </w:r>
            <w:r w:rsidR="007D12E0" w:rsidRPr="008C5270">
              <w:rPr>
                <w:rFonts w:ascii="Times New Roman" w:hAnsi="Times New Roman" w:cs="Times New Roman"/>
                <w:sz w:val="18"/>
                <w:szCs w:val="18"/>
                <w:lang w:val="en-AU"/>
              </w:rPr>
              <w:t>posal. Coordinator expressed his view that</w:t>
            </w:r>
            <w:r w:rsidRPr="008C5270">
              <w:rPr>
                <w:rFonts w:ascii="Times New Roman" w:hAnsi="Times New Roman" w:cs="Times New Roman"/>
                <w:sz w:val="18"/>
                <w:szCs w:val="18"/>
                <w:lang w:val="en-AU"/>
              </w:rPr>
              <w:t xml:space="preserve"> the amendment is acceptable but like the APT members views before </w:t>
            </w:r>
            <w:r w:rsidR="007D12E0" w:rsidRPr="008C5270">
              <w:rPr>
                <w:rFonts w:ascii="Times New Roman" w:hAnsi="Times New Roman" w:cs="Times New Roman"/>
                <w:sz w:val="18"/>
                <w:szCs w:val="18"/>
                <w:lang w:val="en-AU"/>
              </w:rPr>
              <w:t xml:space="preserve">any </w:t>
            </w:r>
            <w:r w:rsidRPr="008C5270">
              <w:rPr>
                <w:rFonts w:ascii="Times New Roman" w:hAnsi="Times New Roman" w:cs="Times New Roman"/>
                <w:sz w:val="18"/>
                <w:szCs w:val="18"/>
                <w:lang w:val="en-AU"/>
              </w:rPr>
              <w:t>reply to the USA.</w:t>
            </w:r>
            <w:r w:rsidR="007D12E0" w:rsidRPr="008C5270">
              <w:rPr>
                <w:rFonts w:ascii="Times New Roman" w:hAnsi="Times New Roman" w:cs="Times New Roman"/>
                <w:sz w:val="18"/>
                <w:szCs w:val="18"/>
                <w:lang w:val="en-AU"/>
              </w:rPr>
              <w:t xml:space="preserve"> The comment is attached.</w:t>
            </w:r>
          </w:p>
          <w:bookmarkStart w:id="4" w:name="_MON_1475952842"/>
          <w:bookmarkEnd w:id="4"/>
          <w:p w:rsidR="007D12E0" w:rsidRPr="00B34A84" w:rsidRDefault="007D12E0" w:rsidP="00B34A84">
            <w:pPr>
              <w:rPr>
                <w:rFonts w:ascii="Times New Roman" w:hAnsi="Times New Roman" w:cs="Times New Roman"/>
                <w:sz w:val="20"/>
                <w:szCs w:val="20"/>
                <w:lang w:val="en-AU"/>
              </w:rPr>
            </w:pPr>
            <w:r>
              <w:rPr>
                <w:rFonts w:ascii="Times New Roman" w:hAnsi="Times New Roman" w:cs="Times New Roman"/>
                <w:sz w:val="20"/>
                <w:szCs w:val="20"/>
                <w:lang w:val="en-AU"/>
              </w:rPr>
              <w:object w:dxaOrig="1551" w:dyaOrig="1004">
                <v:shape id="_x0000_i1027" type="#_x0000_t75" style="width:77.45pt;height:50.25pt" o:ole="">
                  <v:imagedata r:id="rId13" o:title=""/>
                </v:shape>
                <o:OLEObject Type="Embed" ProgID="Word.Document.12" ShapeID="_x0000_i1027" DrawAspect="Icon" ObjectID="_1475989443" r:id="rId14">
                  <o:FieldCodes>\s</o:FieldCodes>
                </o:OLEObject>
              </w:object>
            </w:r>
          </w:p>
          <w:p w:rsidR="00DA6CC7"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bl>
    <w:p w:rsidR="001E7246" w:rsidRPr="001C5C69" w:rsidRDefault="001E7246">
      <w:pPr>
        <w:rPr>
          <w:rFonts w:ascii="Times New Roman" w:hAnsi="Times New Roman" w:cs="Times New Roman"/>
        </w:rPr>
      </w:pPr>
    </w:p>
    <w:sectPr w:rsidR="001E7246" w:rsidRPr="001C5C69" w:rsidSect="00CC6832">
      <w:headerReference w:type="default" r:id="rId15"/>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F2" w:rsidRDefault="00B94DF2" w:rsidP="00982DDA">
      <w:pPr>
        <w:spacing w:after="0" w:line="240" w:lineRule="auto"/>
      </w:pPr>
      <w:r>
        <w:separator/>
      </w:r>
    </w:p>
  </w:endnote>
  <w:endnote w:type="continuationSeparator" w:id="0">
    <w:p w:rsidR="00B94DF2" w:rsidRDefault="00B94DF2"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F2" w:rsidRDefault="00B94DF2" w:rsidP="00982DDA">
      <w:pPr>
        <w:spacing w:after="0" w:line="240" w:lineRule="auto"/>
      </w:pPr>
      <w:r>
        <w:separator/>
      </w:r>
    </w:p>
  </w:footnote>
  <w:footnote w:type="continuationSeparator" w:id="0">
    <w:p w:rsidR="00B94DF2" w:rsidRDefault="00B94DF2"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39654D" w:rsidP="00E21BE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383B"/>
    <w:rsid w:val="00044328"/>
    <w:rsid w:val="000503BF"/>
    <w:rsid w:val="00060563"/>
    <w:rsid w:val="00062099"/>
    <w:rsid w:val="000638B1"/>
    <w:rsid w:val="00065606"/>
    <w:rsid w:val="00072336"/>
    <w:rsid w:val="00075050"/>
    <w:rsid w:val="000A2533"/>
    <w:rsid w:val="000A3583"/>
    <w:rsid w:val="000A43D2"/>
    <w:rsid w:val="000C157D"/>
    <w:rsid w:val="000C2144"/>
    <w:rsid w:val="000C40C6"/>
    <w:rsid w:val="000E0A61"/>
    <w:rsid w:val="000E6E30"/>
    <w:rsid w:val="001025D9"/>
    <w:rsid w:val="001341A2"/>
    <w:rsid w:val="00144F3F"/>
    <w:rsid w:val="00153F69"/>
    <w:rsid w:val="0016045F"/>
    <w:rsid w:val="001615B3"/>
    <w:rsid w:val="00187485"/>
    <w:rsid w:val="00193853"/>
    <w:rsid w:val="001A533F"/>
    <w:rsid w:val="001C5C69"/>
    <w:rsid w:val="001E2F22"/>
    <w:rsid w:val="001E4FA9"/>
    <w:rsid w:val="001E5527"/>
    <w:rsid w:val="001E6E4A"/>
    <w:rsid w:val="001E7246"/>
    <w:rsid w:val="001F4B0A"/>
    <w:rsid w:val="001F5BE4"/>
    <w:rsid w:val="001F75EC"/>
    <w:rsid w:val="002045F6"/>
    <w:rsid w:val="00205D07"/>
    <w:rsid w:val="00220C79"/>
    <w:rsid w:val="00233BBF"/>
    <w:rsid w:val="00252438"/>
    <w:rsid w:val="002648DE"/>
    <w:rsid w:val="00267B4D"/>
    <w:rsid w:val="00277AE1"/>
    <w:rsid w:val="00280948"/>
    <w:rsid w:val="00281FF1"/>
    <w:rsid w:val="002821C6"/>
    <w:rsid w:val="002940EA"/>
    <w:rsid w:val="002B17C6"/>
    <w:rsid w:val="002B3067"/>
    <w:rsid w:val="002E7201"/>
    <w:rsid w:val="002F5317"/>
    <w:rsid w:val="00303334"/>
    <w:rsid w:val="00312AE0"/>
    <w:rsid w:val="00325163"/>
    <w:rsid w:val="00335B78"/>
    <w:rsid w:val="00345907"/>
    <w:rsid w:val="0034699C"/>
    <w:rsid w:val="00355A52"/>
    <w:rsid w:val="003759DA"/>
    <w:rsid w:val="00376DF2"/>
    <w:rsid w:val="003832EA"/>
    <w:rsid w:val="003865B3"/>
    <w:rsid w:val="0039315B"/>
    <w:rsid w:val="00394C41"/>
    <w:rsid w:val="003957CE"/>
    <w:rsid w:val="0039654D"/>
    <w:rsid w:val="003A1E01"/>
    <w:rsid w:val="003B3F40"/>
    <w:rsid w:val="003B453C"/>
    <w:rsid w:val="003B6999"/>
    <w:rsid w:val="003C710A"/>
    <w:rsid w:val="003D2456"/>
    <w:rsid w:val="0040497C"/>
    <w:rsid w:val="0040698C"/>
    <w:rsid w:val="00453367"/>
    <w:rsid w:val="004567D1"/>
    <w:rsid w:val="00466F4E"/>
    <w:rsid w:val="00484AC2"/>
    <w:rsid w:val="004B0E36"/>
    <w:rsid w:val="004B63BE"/>
    <w:rsid w:val="004C2978"/>
    <w:rsid w:val="004C3E4F"/>
    <w:rsid w:val="004C51D5"/>
    <w:rsid w:val="004F77C7"/>
    <w:rsid w:val="005075ED"/>
    <w:rsid w:val="0051659A"/>
    <w:rsid w:val="005220D5"/>
    <w:rsid w:val="00532F78"/>
    <w:rsid w:val="00544379"/>
    <w:rsid w:val="00544C34"/>
    <w:rsid w:val="00557EC8"/>
    <w:rsid w:val="00563753"/>
    <w:rsid w:val="00566385"/>
    <w:rsid w:val="00581149"/>
    <w:rsid w:val="00581D82"/>
    <w:rsid w:val="005925ED"/>
    <w:rsid w:val="005C180B"/>
    <w:rsid w:val="005C3521"/>
    <w:rsid w:val="005F71D3"/>
    <w:rsid w:val="00602B86"/>
    <w:rsid w:val="00604D6B"/>
    <w:rsid w:val="006141D8"/>
    <w:rsid w:val="00630853"/>
    <w:rsid w:val="0065658B"/>
    <w:rsid w:val="006612A6"/>
    <w:rsid w:val="00664BF1"/>
    <w:rsid w:val="00677105"/>
    <w:rsid w:val="006908A3"/>
    <w:rsid w:val="00697446"/>
    <w:rsid w:val="00697AF5"/>
    <w:rsid w:val="006A2D73"/>
    <w:rsid w:val="006B6622"/>
    <w:rsid w:val="006C36F1"/>
    <w:rsid w:val="006C6093"/>
    <w:rsid w:val="006E3B5F"/>
    <w:rsid w:val="006E3ED6"/>
    <w:rsid w:val="006E4380"/>
    <w:rsid w:val="006E47E8"/>
    <w:rsid w:val="006E5CBD"/>
    <w:rsid w:val="006E7F60"/>
    <w:rsid w:val="006F2C80"/>
    <w:rsid w:val="006F4FD6"/>
    <w:rsid w:val="007008C3"/>
    <w:rsid w:val="00710B0B"/>
    <w:rsid w:val="00740BBB"/>
    <w:rsid w:val="00760B9F"/>
    <w:rsid w:val="00762AF3"/>
    <w:rsid w:val="0076586B"/>
    <w:rsid w:val="007741DE"/>
    <w:rsid w:val="0079287B"/>
    <w:rsid w:val="007B1824"/>
    <w:rsid w:val="007B2B33"/>
    <w:rsid w:val="007B5F23"/>
    <w:rsid w:val="007C1E6A"/>
    <w:rsid w:val="007C25C9"/>
    <w:rsid w:val="007D12E0"/>
    <w:rsid w:val="007F1318"/>
    <w:rsid w:val="00806900"/>
    <w:rsid w:val="00813484"/>
    <w:rsid w:val="008237F7"/>
    <w:rsid w:val="00824DD0"/>
    <w:rsid w:val="00834F82"/>
    <w:rsid w:val="008704C5"/>
    <w:rsid w:val="00872876"/>
    <w:rsid w:val="00877195"/>
    <w:rsid w:val="00891AC9"/>
    <w:rsid w:val="00892DE7"/>
    <w:rsid w:val="008972FE"/>
    <w:rsid w:val="008A0950"/>
    <w:rsid w:val="008A467A"/>
    <w:rsid w:val="008A4E84"/>
    <w:rsid w:val="008A64CA"/>
    <w:rsid w:val="008C5270"/>
    <w:rsid w:val="008C731D"/>
    <w:rsid w:val="008D2B49"/>
    <w:rsid w:val="008E5E4B"/>
    <w:rsid w:val="008F03EB"/>
    <w:rsid w:val="008F3D56"/>
    <w:rsid w:val="00901DA9"/>
    <w:rsid w:val="00910ACF"/>
    <w:rsid w:val="00910BC5"/>
    <w:rsid w:val="009119A9"/>
    <w:rsid w:val="00946682"/>
    <w:rsid w:val="00947C1B"/>
    <w:rsid w:val="00951D38"/>
    <w:rsid w:val="0095564E"/>
    <w:rsid w:val="00982DDA"/>
    <w:rsid w:val="00995291"/>
    <w:rsid w:val="00996604"/>
    <w:rsid w:val="009967A0"/>
    <w:rsid w:val="009A0997"/>
    <w:rsid w:val="009A4ECE"/>
    <w:rsid w:val="009C12E9"/>
    <w:rsid w:val="009C44DA"/>
    <w:rsid w:val="009D01EE"/>
    <w:rsid w:val="009E54B7"/>
    <w:rsid w:val="009E7B6E"/>
    <w:rsid w:val="009F3AAF"/>
    <w:rsid w:val="009F4FCA"/>
    <w:rsid w:val="00A05C9D"/>
    <w:rsid w:val="00A063B6"/>
    <w:rsid w:val="00A150B6"/>
    <w:rsid w:val="00A17DA2"/>
    <w:rsid w:val="00A32AA2"/>
    <w:rsid w:val="00A32F48"/>
    <w:rsid w:val="00A34E2C"/>
    <w:rsid w:val="00A35A86"/>
    <w:rsid w:val="00A42A9E"/>
    <w:rsid w:val="00A53066"/>
    <w:rsid w:val="00A6766F"/>
    <w:rsid w:val="00A74879"/>
    <w:rsid w:val="00A8376A"/>
    <w:rsid w:val="00A87262"/>
    <w:rsid w:val="00AB0CFB"/>
    <w:rsid w:val="00AB2508"/>
    <w:rsid w:val="00AD26CB"/>
    <w:rsid w:val="00AD4D63"/>
    <w:rsid w:val="00AF0C26"/>
    <w:rsid w:val="00AF276B"/>
    <w:rsid w:val="00AF7082"/>
    <w:rsid w:val="00B06BF3"/>
    <w:rsid w:val="00B10A03"/>
    <w:rsid w:val="00B34A84"/>
    <w:rsid w:val="00B372F9"/>
    <w:rsid w:val="00B56F11"/>
    <w:rsid w:val="00B57B96"/>
    <w:rsid w:val="00B76501"/>
    <w:rsid w:val="00B878C9"/>
    <w:rsid w:val="00B94DF2"/>
    <w:rsid w:val="00BA379C"/>
    <w:rsid w:val="00BB1AB3"/>
    <w:rsid w:val="00BC30E7"/>
    <w:rsid w:val="00BD3E79"/>
    <w:rsid w:val="00BD48F5"/>
    <w:rsid w:val="00BD5FB4"/>
    <w:rsid w:val="00C075E1"/>
    <w:rsid w:val="00C15E2E"/>
    <w:rsid w:val="00C20807"/>
    <w:rsid w:val="00C22AD7"/>
    <w:rsid w:val="00C2767F"/>
    <w:rsid w:val="00C31F90"/>
    <w:rsid w:val="00C706E6"/>
    <w:rsid w:val="00C922B8"/>
    <w:rsid w:val="00CA4C28"/>
    <w:rsid w:val="00CB095F"/>
    <w:rsid w:val="00CB0C2E"/>
    <w:rsid w:val="00CC063C"/>
    <w:rsid w:val="00CC6081"/>
    <w:rsid w:val="00CC669D"/>
    <w:rsid w:val="00CC6832"/>
    <w:rsid w:val="00CD1805"/>
    <w:rsid w:val="00CD4E34"/>
    <w:rsid w:val="00CE05D5"/>
    <w:rsid w:val="00D01649"/>
    <w:rsid w:val="00D12F30"/>
    <w:rsid w:val="00D1575E"/>
    <w:rsid w:val="00D5709F"/>
    <w:rsid w:val="00D64DDE"/>
    <w:rsid w:val="00D9056C"/>
    <w:rsid w:val="00DA016D"/>
    <w:rsid w:val="00DA5390"/>
    <w:rsid w:val="00DA6CC7"/>
    <w:rsid w:val="00DB397A"/>
    <w:rsid w:val="00DC1FBA"/>
    <w:rsid w:val="00DC6CCA"/>
    <w:rsid w:val="00DF5C30"/>
    <w:rsid w:val="00E07BD8"/>
    <w:rsid w:val="00E15019"/>
    <w:rsid w:val="00E15D35"/>
    <w:rsid w:val="00E21BED"/>
    <w:rsid w:val="00E227B6"/>
    <w:rsid w:val="00E4252D"/>
    <w:rsid w:val="00E432FE"/>
    <w:rsid w:val="00E712DB"/>
    <w:rsid w:val="00E829E4"/>
    <w:rsid w:val="00E96219"/>
    <w:rsid w:val="00EC3702"/>
    <w:rsid w:val="00EF1CF8"/>
    <w:rsid w:val="00EF2629"/>
    <w:rsid w:val="00F03213"/>
    <w:rsid w:val="00F15181"/>
    <w:rsid w:val="00F23673"/>
    <w:rsid w:val="00F23DC1"/>
    <w:rsid w:val="00F333C3"/>
    <w:rsid w:val="00F40777"/>
    <w:rsid w:val="00F63B0E"/>
    <w:rsid w:val="00F75236"/>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semiHidden/>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semiHidden/>
    <w:rsid w:val="00AF0C26"/>
    <w:rPr>
      <w:rFonts w:eastAsiaTheme="minorHAnsi" w:cs="Angsana New"/>
      <w:sz w:val="22"/>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semiHidden/>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semiHidden/>
    <w:rsid w:val="00AF0C26"/>
    <w:rPr>
      <w:rFonts w:eastAsiaTheme="minorHAnsi" w:cs="Angsana New"/>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7458">
      <w:bodyDiv w:val="1"/>
      <w:marLeft w:val="0"/>
      <w:marRight w:val="0"/>
      <w:marTop w:val="0"/>
      <w:marBottom w:val="0"/>
      <w:divBdr>
        <w:top w:val="none" w:sz="0" w:space="0" w:color="auto"/>
        <w:left w:val="none" w:sz="0" w:space="0" w:color="auto"/>
        <w:bottom w:val="none" w:sz="0" w:space="0" w:color="auto"/>
        <w:right w:val="none" w:sz="0" w:space="0" w:color="auto"/>
      </w:divBdr>
    </w:div>
    <w:div w:id="1104111229">
      <w:bodyDiv w:val="1"/>
      <w:marLeft w:val="0"/>
      <w:marRight w:val="0"/>
      <w:marTop w:val="0"/>
      <w:marBottom w:val="0"/>
      <w:divBdr>
        <w:top w:val="none" w:sz="0" w:space="0" w:color="auto"/>
        <w:left w:val="none" w:sz="0" w:space="0" w:color="auto"/>
        <w:bottom w:val="none" w:sz="0" w:space="0" w:color="auto"/>
        <w:right w:val="none" w:sz="0" w:space="0" w:color="auto"/>
      </w:divBdr>
    </w:div>
    <w:div w:id="1357579547">
      <w:bodyDiv w:val="1"/>
      <w:marLeft w:val="0"/>
      <w:marRight w:val="0"/>
      <w:marTop w:val="0"/>
      <w:marBottom w:val="0"/>
      <w:divBdr>
        <w:top w:val="none" w:sz="0" w:space="0" w:color="auto"/>
        <w:left w:val="none" w:sz="0" w:space="0" w:color="auto"/>
        <w:bottom w:val="none" w:sz="0" w:space="0" w:color="auto"/>
        <w:right w:val="none" w:sz="0" w:space="0" w:color="auto"/>
      </w:divBdr>
    </w:div>
    <w:div w:id="1619801872">
      <w:bodyDiv w:val="1"/>
      <w:marLeft w:val="0"/>
      <w:marRight w:val="0"/>
      <w:marTop w:val="0"/>
      <w:marBottom w:val="0"/>
      <w:divBdr>
        <w:top w:val="none" w:sz="0" w:space="0" w:color="auto"/>
        <w:left w:val="none" w:sz="0" w:space="0" w:color="auto"/>
        <w:bottom w:val="none" w:sz="0" w:space="0" w:color="auto"/>
        <w:right w:val="none" w:sz="0" w:space="0" w:color="auto"/>
      </w:divBdr>
    </w:div>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 w:id="178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3D722-12D2-4CA0-B578-C09BE283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3468</Words>
  <Characters>19770</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16</cp:revision>
  <cp:lastPrinted>2012-03-28T08:31:00Z</cp:lastPrinted>
  <dcterms:created xsi:type="dcterms:W3CDTF">2014-10-27T05:42:00Z</dcterms:created>
  <dcterms:modified xsi:type="dcterms:W3CDTF">2014-10-28T01:18:00Z</dcterms:modified>
</cp:coreProperties>
</file>