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810"/>
        <w:gridCol w:w="2970"/>
      </w:tblGrid>
      <w:tr w:rsidR="003578AB" w:rsidRPr="00891D0B" w:rsidTr="003578AB">
        <w:trPr>
          <w:cantSplit/>
        </w:trPr>
        <w:tc>
          <w:tcPr>
            <w:tcW w:w="1399" w:type="dxa"/>
            <w:vMerge w:val="restart"/>
          </w:tcPr>
          <w:p w:rsidR="003578AB" w:rsidRPr="00891D0B" w:rsidRDefault="00DD0073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81050" cy="676275"/>
                  <wp:effectExtent l="0" t="0" r="0" b="9525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3578AB" w:rsidRPr="00891D0B" w:rsidRDefault="003578AB" w:rsidP="0045458F">
            <w:pPr>
              <w:pStyle w:val="Heading8"/>
              <w:rPr>
                <w:sz w:val="24"/>
                <w:szCs w:val="24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</w:tr>
      <w:tr w:rsidR="00DA7595" w:rsidRPr="00891D0B" w:rsidTr="004E7522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810" w:type="dxa"/>
          </w:tcPr>
          <w:p w:rsidR="00DA7595" w:rsidRPr="00AA33D2" w:rsidRDefault="008107DD" w:rsidP="004E7522">
            <w:pPr>
              <w:spacing w:line="0" w:lineRule="atLeast"/>
            </w:pPr>
            <w:r>
              <w:rPr>
                <w:b/>
              </w:rPr>
              <w:t xml:space="preserve">The </w:t>
            </w:r>
            <w:bookmarkStart w:id="0" w:name="_GoBack"/>
            <w:bookmarkEnd w:id="0"/>
            <w:r w:rsidR="00B454D9">
              <w:rPr>
                <w:b/>
              </w:rPr>
              <w:t>2</w:t>
            </w:r>
            <w:r w:rsidR="00B454D9" w:rsidRPr="00B454D9">
              <w:rPr>
                <w:b/>
                <w:vertAlign w:val="superscript"/>
              </w:rPr>
              <w:t>nd</w:t>
            </w:r>
            <w:r w:rsidR="00B454D9">
              <w:rPr>
                <w:b/>
              </w:rPr>
              <w:t xml:space="preserve"> </w:t>
            </w:r>
            <w:r w:rsidR="00AA33D2" w:rsidRPr="00AA33D2">
              <w:rPr>
                <w:b/>
              </w:rPr>
              <w:t xml:space="preserve">Meeting of SATRC Working Group on </w:t>
            </w:r>
            <w:r w:rsidR="004E7522">
              <w:rPr>
                <w:b/>
              </w:rPr>
              <w:t>Policy, Regulation and Services</w:t>
            </w:r>
            <w:r w:rsidR="00AA33D2" w:rsidRPr="00AA33D2">
              <w:rPr>
                <w:b/>
              </w:rPr>
              <w:t xml:space="preserve"> in SAP-IV</w:t>
            </w:r>
          </w:p>
        </w:tc>
        <w:tc>
          <w:tcPr>
            <w:tcW w:w="2970" w:type="dxa"/>
          </w:tcPr>
          <w:p w:rsidR="00DA7595" w:rsidRPr="004D7A60" w:rsidRDefault="00DA7595" w:rsidP="0045458F">
            <w:pPr>
              <w:rPr>
                <w:b/>
                <w:bCs/>
              </w:rPr>
            </w:pPr>
            <w:r w:rsidRPr="004D7A60">
              <w:rPr>
                <w:b/>
              </w:rPr>
              <w:t>Document</w:t>
            </w:r>
          </w:p>
          <w:p w:rsidR="00DA7595" w:rsidRPr="004D7A60" w:rsidRDefault="009F5AB3" w:rsidP="00DD0073">
            <w:pPr>
              <w:rPr>
                <w:b/>
                <w:bCs/>
              </w:rPr>
            </w:pPr>
            <w:r>
              <w:rPr>
                <w:b/>
                <w:bCs/>
              </w:rPr>
              <w:t>SAPIV/</w:t>
            </w:r>
            <w:r w:rsidR="004E7522">
              <w:rPr>
                <w:b/>
                <w:bCs/>
              </w:rPr>
              <w:t>PR</w:t>
            </w:r>
            <w:r w:rsidR="0072279B">
              <w:rPr>
                <w:b/>
                <w:bCs/>
              </w:rPr>
              <w:t>S</w:t>
            </w:r>
            <w:r w:rsidR="00DD0073">
              <w:rPr>
                <w:b/>
                <w:bCs/>
              </w:rPr>
              <w:t>02</w:t>
            </w:r>
            <w:r w:rsidR="00AA33D2">
              <w:rPr>
                <w:b/>
                <w:bCs/>
              </w:rPr>
              <w:t>/</w:t>
            </w:r>
            <w:r w:rsidR="00DD0073">
              <w:rPr>
                <w:b/>
                <w:bCs/>
              </w:rPr>
              <w:t>ADM</w:t>
            </w:r>
            <w:r w:rsidR="004E7522">
              <w:rPr>
                <w:b/>
                <w:bCs/>
              </w:rPr>
              <w:t>-01</w:t>
            </w:r>
          </w:p>
        </w:tc>
      </w:tr>
      <w:tr w:rsidR="003578AB" w:rsidRPr="00891D0B" w:rsidTr="004E7522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5810" w:type="dxa"/>
          </w:tcPr>
          <w:p w:rsidR="003578AB" w:rsidRPr="00891D0B" w:rsidRDefault="00B454D9" w:rsidP="00B454D9">
            <w:r>
              <w:t>13 – 14</w:t>
            </w:r>
            <w:r w:rsidR="006C7574">
              <w:t xml:space="preserve"> </w:t>
            </w:r>
            <w:r>
              <w:t>February 2014</w:t>
            </w:r>
            <w:r w:rsidR="003578AB" w:rsidRPr="00891D0B">
              <w:t xml:space="preserve">, </w:t>
            </w:r>
            <w:r>
              <w:t>New Delhi</w:t>
            </w:r>
            <w:r w:rsidR="003578AB">
              <w:t xml:space="preserve">, </w:t>
            </w:r>
            <w:r>
              <w:t>India</w:t>
            </w:r>
          </w:p>
        </w:tc>
        <w:tc>
          <w:tcPr>
            <w:tcW w:w="2970" w:type="dxa"/>
          </w:tcPr>
          <w:p w:rsidR="003578AB" w:rsidRPr="00D86151" w:rsidRDefault="006C7574" w:rsidP="00B454D9">
            <w:pPr>
              <w:pStyle w:val="Heading1"/>
              <w:jc w:val="left"/>
            </w:pPr>
            <w:r>
              <w:rPr>
                <w:bCs w:val="0"/>
                <w:u w:val="none"/>
              </w:rPr>
              <w:t>1</w:t>
            </w:r>
            <w:r w:rsidR="00B454D9">
              <w:rPr>
                <w:bCs w:val="0"/>
                <w:u w:val="none"/>
              </w:rPr>
              <w:t>3</w:t>
            </w:r>
            <w:r w:rsidR="003578AB">
              <w:rPr>
                <w:bCs w:val="0"/>
                <w:u w:val="none"/>
              </w:rPr>
              <w:t xml:space="preserve"> </w:t>
            </w:r>
            <w:r w:rsidR="00B454D9">
              <w:rPr>
                <w:bCs w:val="0"/>
                <w:u w:val="none"/>
              </w:rPr>
              <w:t>February</w:t>
            </w:r>
            <w:r w:rsidR="003578AB" w:rsidRPr="004D7A60">
              <w:rPr>
                <w:bCs w:val="0"/>
                <w:u w:val="none"/>
              </w:rPr>
              <w:t xml:space="preserve"> 20</w:t>
            </w:r>
            <w:r w:rsidR="003578AB">
              <w:rPr>
                <w:bCs w:val="0"/>
                <w:u w:val="none"/>
              </w:rPr>
              <w:t>1</w:t>
            </w:r>
            <w:r w:rsidR="00B454D9">
              <w:rPr>
                <w:bCs w:val="0"/>
                <w:u w:val="none"/>
              </w:rPr>
              <w:t>4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AA33D2" w:rsidRPr="00AA33D2" w:rsidRDefault="00DD0073" w:rsidP="00AA33D2">
      <w:pPr>
        <w:jc w:val="center"/>
        <w:rPr>
          <w:b/>
          <w:bCs/>
          <w:lang w:eastAsia="ko-KR"/>
        </w:rPr>
      </w:pPr>
      <w:r>
        <w:rPr>
          <w:b/>
          <w:bCs/>
          <w:lang w:eastAsia="ko-KR"/>
        </w:rPr>
        <w:t>Chairman</w:t>
      </w:r>
    </w:p>
    <w:p w:rsidR="00AA33D2" w:rsidRDefault="00AA33D2" w:rsidP="0063062B">
      <w:pPr>
        <w:jc w:val="center"/>
        <w:rPr>
          <w:b/>
          <w:bCs/>
          <w:caps/>
          <w:sz w:val="28"/>
          <w:szCs w:val="28"/>
        </w:rPr>
      </w:pPr>
    </w:p>
    <w:p w:rsidR="00C357AD" w:rsidRPr="00607E2B" w:rsidRDefault="00DD0073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agenda</w:t>
      </w:r>
    </w:p>
    <w:p w:rsidR="00DB0A68" w:rsidRDefault="00DB0A68" w:rsidP="00C357AD">
      <w:pPr>
        <w:jc w:val="center"/>
      </w:pPr>
    </w:p>
    <w:p w:rsidR="00DD0073" w:rsidRDefault="00DD0073" w:rsidP="00C357AD">
      <w:pPr>
        <w:jc w:val="center"/>
      </w:pPr>
    </w:p>
    <w:p w:rsidR="00DD0073" w:rsidRPr="008E0D78" w:rsidRDefault="00DD0073" w:rsidP="00DD0073">
      <w:pPr>
        <w:jc w:val="both"/>
        <w:rPr>
          <w:b/>
        </w:rPr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Opening</w:t>
      </w:r>
    </w:p>
    <w:p w:rsidR="00DD0073" w:rsidRDefault="00DD0073" w:rsidP="00DD0073">
      <w:pPr>
        <w:ind w:left="720"/>
        <w:jc w:val="bot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Approval of agenda and program of the meeting</w:t>
      </w:r>
    </w:p>
    <w:p w:rsidR="00DD0073" w:rsidRDefault="00DD0073" w:rsidP="00DD0073">
      <w:pPr>
        <w:pStyle w:val="ListParagrap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Review of outcomes of the 14</w:t>
      </w:r>
      <w:r w:rsidRPr="00136330">
        <w:rPr>
          <w:vertAlign w:val="superscript"/>
        </w:rPr>
        <w:t>th</w:t>
      </w:r>
      <w:r>
        <w:t xml:space="preserve"> SATRC Meeting</w:t>
      </w:r>
    </w:p>
    <w:p w:rsidR="00DD0073" w:rsidRDefault="00DD0073" w:rsidP="00DD0073">
      <w:pPr>
        <w:pStyle w:val="ListParagrap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Progress report and discussion on the work items assigned to the working group</w:t>
      </w:r>
    </w:p>
    <w:p w:rsidR="00DD0073" w:rsidRDefault="00DD0073" w:rsidP="00DD0073">
      <w:pPr>
        <w:pStyle w:val="ListParagrap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Related presentations by the experts</w:t>
      </w:r>
    </w:p>
    <w:p w:rsidR="00DD0073" w:rsidRDefault="00DD0073" w:rsidP="00DD0073">
      <w:pPr>
        <w:pStyle w:val="ListParagrap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Finalization of the draft outcomes of the work items</w:t>
      </w:r>
    </w:p>
    <w:p w:rsidR="00DD0073" w:rsidRDefault="00DD0073" w:rsidP="00DD0073">
      <w:pPr>
        <w:pStyle w:val="ListParagrap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Consideration of the work items for future activities</w:t>
      </w:r>
    </w:p>
    <w:p w:rsidR="00DD0073" w:rsidRDefault="00DD0073" w:rsidP="00DD0073">
      <w:pPr>
        <w:pStyle w:val="ListParagrap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Any other business</w:t>
      </w:r>
    </w:p>
    <w:p w:rsidR="00DD0073" w:rsidRDefault="00DD0073" w:rsidP="00DD0073">
      <w:pPr>
        <w:pStyle w:val="ListParagraph"/>
      </w:pPr>
    </w:p>
    <w:p w:rsidR="00DD0073" w:rsidRDefault="00DD0073" w:rsidP="00DD0073">
      <w:pPr>
        <w:numPr>
          <w:ilvl w:val="0"/>
          <w:numId w:val="9"/>
        </w:numPr>
        <w:jc w:val="both"/>
      </w:pPr>
      <w:r>
        <w:t>Closing</w:t>
      </w:r>
    </w:p>
    <w:p w:rsidR="002C7EA9" w:rsidRDefault="002C7EA9" w:rsidP="00C357AD">
      <w:pPr>
        <w:jc w:val="both"/>
        <w:rPr>
          <w:b/>
        </w:rPr>
      </w:pPr>
    </w:p>
    <w:p w:rsidR="00C357AD" w:rsidRDefault="00C357AD" w:rsidP="00C357AD">
      <w:pPr>
        <w:jc w:val="both"/>
      </w:pP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FD592E" w:rsidRDefault="00FD592E" w:rsidP="00FD592E"/>
    <w:p w:rsidR="00DA7595" w:rsidRDefault="00FD592E" w:rsidP="00FD592E">
      <w:pPr>
        <w:tabs>
          <w:tab w:val="left" w:pos="1830"/>
        </w:tabs>
      </w:pPr>
      <w:r>
        <w:tab/>
      </w:r>
    </w:p>
    <w:sectPr w:rsidR="00DA7595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17" w:rsidRDefault="00583C17">
      <w:r>
        <w:separator/>
      </w:r>
    </w:p>
  </w:endnote>
  <w:endnote w:type="continuationSeparator" w:id="0">
    <w:p w:rsidR="00583C17" w:rsidRDefault="0058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DD0073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DD0073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17" w:rsidRDefault="00583C17">
      <w:r>
        <w:separator/>
      </w:r>
    </w:p>
  </w:footnote>
  <w:footnote w:type="continuationSeparator" w:id="0">
    <w:p w:rsidR="00583C17" w:rsidRDefault="0058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AA41DB">
      <w:rPr>
        <w:lang w:eastAsia="ko-KR"/>
      </w:rPr>
      <w:t>WG</w:t>
    </w:r>
    <w:r>
      <w:rPr>
        <w:rFonts w:hint="eastAsia"/>
        <w:lang w:eastAsia="ko-KR"/>
      </w:rPr>
      <w:t>-</w:t>
    </w:r>
    <w:r w:rsidR="0088109B">
      <w:rPr>
        <w:lang w:eastAsia="ko-KR"/>
      </w:rPr>
      <w:t>13</w:t>
    </w:r>
    <w:r w:rsidR="003578AB">
      <w:rPr>
        <w:rFonts w:hint="eastAsia"/>
        <w:lang w:eastAsia="ko-KR"/>
      </w:rPr>
      <w:t>/</w:t>
    </w:r>
    <w:r w:rsidR="003578AB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35557F8"/>
    <w:multiLevelType w:val="hybridMultilevel"/>
    <w:tmpl w:val="1940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73"/>
    <w:rsid w:val="000011E8"/>
    <w:rsid w:val="0003595B"/>
    <w:rsid w:val="000A4256"/>
    <w:rsid w:val="000F5540"/>
    <w:rsid w:val="0019344E"/>
    <w:rsid w:val="00196568"/>
    <w:rsid w:val="001B18C2"/>
    <w:rsid w:val="001D5D7E"/>
    <w:rsid w:val="00254A1B"/>
    <w:rsid w:val="00262EAB"/>
    <w:rsid w:val="0028454D"/>
    <w:rsid w:val="002926D4"/>
    <w:rsid w:val="002C07DA"/>
    <w:rsid w:val="002C7EA9"/>
    <w:rsid w:val="002F2C66"/>
    <w:rsid w:val="00353BCB"/>
    <w:rsid w:val="003578AB"/>
    <w:rsid w:val="00360F2C"/>
    <w:rsid w:val="003A232C"/>
    <w:rsid w:val="003B6263"/>
    <w:rsid w:val="003C64A7"/>
    <w:rsid w:val="003D3FDA"/>
    <w:rsid w:val="003D4768"/>
    <w:rsid w:val="003F1F54"/>
    <w:rsid w:val="003F2317"/>
    <w:rsid w:val="00420822"/>
    <w:rsid w:val="0045458F"/>
    <w:rsid w:val="00486F61"/>
    <w:rsid w:val="004E7522"/>
    <w:rsid w:val="00530E8C"/>
    <w:rsid w:val="00563412"/>
    <w:rsid w:val="00583C17"/>
    <w:rsid w:val="00587875"/>
    <w:rsid w:val="005C7E76"/>
    <w:rsid w:val="00607E2B"/>
    <w:rsid w:val="00614171"/>
    <w:rsid w:val="00627E64"/>
    <w:rsid w:val="0063062B"/>
    <w:rsid w:val="00632738"/>
    <w:rsid w:val="00667229"/>
    <w:rsid w:val="00682BE5"/>
    <w:rsid w:val="006C7574"/>
    <w:rsid w:val="0072279B"/>
    <w:rsid w:val="0074190C"/>
    <w:rsid w:val="00762576"/>
    <w:rsid w:val="0080570B"/>
    <w:rsid w:val="008107DD"/>
    <w:rsid w:val="008148E1"/>
    <w:rsid w:val="00865017"/>
    <w:rsid w:val="0088109B"/>
    <w:rsid w:val="008D0E09"/>
    <w:rsid w:val="0097693B"/>
    <w:rsid w:val="009A4A6D"/>
    <w:rsid w:val="009C3A88"/>
    <w:rsid w:val="009F5AB3"/>
    <w:rsid w:val="00A438A8"/>
    <w:rsid w:val="00A44BFA"/>
    <w:rsid w:val="00A548EF"/>
    <w:rsid w:val="00A948CF"/>
    <w:rsid w:val="00AA33D2"/>
    <w:rsid w:val="00AA41DB"/>
    <w:rsid w:val="00AA474C"/>
    <w:rsid w:val="00AD7E5F"/>
    <w:rsid w:val="00AE6456"/>
    <w:rsid w:val="00B25D6A"/>
    <w:rsid w:val="00B30C81"/>
    <w:rsid w:val="00B454D9"/>
    <w:rsid w:val="00BB4D83"/>
    <w:rsid w:val="00BF663E"/>
    <w:rsid w:val="00C15633"/>
    <w:rsid w:val="00C357AD"/>
    <w:rsid w:val="00CD5431"/>
    <w:rsid w:val="00CD75B4"/>
    <w:rsid w:val="00CE74EB"/>
    <w:rsid w:val="00CF2491"/>
    <w:rsid w:val="00D57772"/>
    <w:rsid w:val="00D75A4D"/>
    <w:rsid w:val="00D8478B"/>
    <w:rsid w:val="00D86151"/>
    <w:rsid w:val="00DA7595"/>
    <w:rsid w:val="00DB0A68"/>
    <w:rsid w:val="00DC43A3"/>
    <w:rsid w:val="00DD0073"/>
    <w:rsid w:val="00DD68FC"/>
    <w:rsid w:val="00DE4D0D"/>
    <w:rsid w:val="00E035A1"/>
    <w:rsid w:val="00E11CD0"/>
    <w:rsid w:val="00E674D3"/>
    <w:rsid w:val="00EC1A88"/>
    <w:rsid w:val="00F6099E"/>
    <w:rsid w:val="00F80501"/>
    <w:rsid w:val="00F84067"/>
    <w:rsid w:val="00FC2CE0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D00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D00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SATRC\Action%20Plan%20Phase%20IV\WG%20Policy-Regulation-Services\Meeting%202\SATR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SATRC Document Template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2</cp:revision>
  <cp:lastPrinted>2004-07-28T02:14:00Z</cp:lastPrinted>
  <dcterms:created xsi:type="dcterms:W3CDTF">2014-02-13T04:15:00Z</dcterms:created>
  <dcterms:modified xsi:type="dcterms:W3CDTF">2014-02-13T06:29:00Z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